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6E18B" w14:textId="77777777" w:rsidR="00105CCF" w:rsidRDefault="00105CCF">
      <w:pPr>
        <w:jc w:val="center"/>
        <w:rPr>
          <w:rFonts w:ascii="宋体" w:hAnsi="宋体"/>
          <w:sz w:val="44"/>
          <w:szCs w:val="44"/>
        </w:rPr>
      </w:pPr>
    </w:p>
    <w:p w14:paraId="3629C89D" w14:textId="77777777" w:rsidR="00D95E26" w:rsidRDefault="00D95E26" w:rsidP="00D95E26">
      <w:pPr>
        <w:spacing w:line="360" w:lineRule="auto"/>
        <w:jc w:val="center"/>
        <w:rPr>
          <w:rFonts w:ascii="黑体" w:eastAsia="黑体" w:hAnsi="黑体" w:cs="黑体"/>
          <w:b/>
          <w:bCs/>
          <w:sz w:val="52"/>
          <w:szCs w:val="48"/>
        </w:rPr>
      </w:pPr>
      <w:r w:rsidRPr="00FD13E0">
        <w:rPr>
          <w:rFonts w:ascii="黑体" w:eastAsia="黑体" w:hAnsi="黑体" w:cs="黑体" w:hint="eastAsia"/>
          <w:b/>
          <w:bCs/>
          <w:sz w:val="52"/>
          <w:szCs w:val="48"/>
        </w:rPr>
        <w:t>朔州市公共资源交易</w:t>
      </w:r>
    </w:p>
    <w:p w14:paraId="7C020460" w14:textId="77777777" w:rsidR="00D95E26" w:rsidRDefault="00D95E26" w:rsidP="00D95E26">
      <w:pPr>
        <w:spacing w:line="360" w:lineRule="auto"/>
        <w:jc w:val="center"/>
        <w:rPr>
          <w:rFonts w:ascii="黑体" w:eastAsia="黑体" w:hAnsi="黑体" w:cs="黑体"/>
          <w:b/>
          <w:bCs/>
          <w:sz w:val="52"/>
          <w:szCs w:val="48"/>
        </w:rPr>
      </w:pPr>
      <w:r w:rsidRPr="00FD13E0">
        <w:rPr>
          <w:rFonts w:ascii="黑体" w:eastAsia="黑体" w:hAnsi="黑体" w:cs="黑体" w:hint="eastAsia"/>
          <w:b/>
          <w:bCs/>
          <w:sz w:val="52"/>
          <w:szCs w:val="48"/>
        </w:rPr>
        <w:t>工程建设招投标交易系统</w:t>
      </w:r>
    </w:p>
    <w:p w14:paraId="1B36B334" w14:textId="0CBF6492" w:rsidR="00105CCF" w:rsidRDefault="00105CCF">
      <w:pPr>
        <w:spacing w:line="360" w:lineRule="auto"/>
        <w:jc w:val="center"/>
        <w:rPr>
          <w:rFonts w:ascii="黑体" w:eastAsia="黑体" w:hAnsi="黑体" w:cs="黑体"/>
          <w:b/>
          <w:bCs/>
          <w:sz w:val="52"/>
          <w:szCs w:val="48"/>
        </w:rPr>
      </w:pPr>
    </w:p>
    <w:p w14:paraId="1C85946E" w14:textId="77777777" w:rsidR="00105CCF" w:rsidRDefault="00520256">
      <w:pPr>
        <w:spacing w:line="360" w:lineRule="auto"/>
        <w:jc w:val="center"/>
        <w:rPr>
          <w:rFonts w:ascii="黑体" w:eastAsia="黑体" w:hAnsi="黑体" w:cs="黑体"/>
          <w:b/>
          <w:bCs/>
          <w:sz w:val="52"/>
          <w:szCs w:val="48"/>
        </w:rPr>
      </w:pPr>
      <w:r>
        <w:rPr>
          <w:rFonts w:ascii="黑体" w:eastAsia="黑体" w:hAnsi="黑体" w:cs="黑体" w:hint="eastAsia"/>
          <w:b/>
          <w:bCs/>
          <w:sz w:val="52"/>
          <w:szCs w:val="48"/>
        </w:rPr>
        <w:t>投标人</w:t>
      </w:r>
    </w:p>
    <w:p w14:paraId="4B9BFED3" w14:textId="77777777" w:rsidR="00105CCF" w:rsidRDefault="00520256">
      <w:pPr>
        <w:spacing w:line="20" w:lineRule="atLeast"/>
        <w:jc w:val="center"/>
        <w:rPr>
          <w:rFonts w:ascii="华文新魏" w:eastAsia="华文新魏" w:hAnsi="华文新魏" w:cs="华文新魏"/>
          <w:sz w:val="72"/>
          <w:szCs w:val="72"/>
        </w:rPr>
      </w:pPr>
      <w:r>
        <w:rPr>
          <w:rFonts w:ascii="华文新魏" w:eastAsia="华文新魏" w:hAnsi="华文新魏" w:cs="华文新魏" w:hint="eastAsia"/>
          <w:sz w:val="72"/>
          <w:szCs w:val="72"/>
        </w:rPr>
        <w:t>操</w:t>
      </w:r>
    </w:p>
    <w:p w14:paraId="3A8BCDB4" w14:textId="77777777" w:rsidR="00105CCF" w:rsidRDefault="00520256">
      <w:pPr>
        <w:spacing w:line="20" w:lineRule="atLeast"/>
        <w:jc w:val="center"/>
        <w:rPr>
          <w:rFonts w:ascii="华文新魏" w:eastAsia="华文新魏" w:hAnsi="华文新魏" w:cs="华文新魏"/>
          <w:sz w:val="72"/>
          <w:szCs w:val="72"/>
        </w:rPr>
      </w:pPr>
      <w:r>
        <w:rPr>
          <w:rFonts w:ascii="华文新魏" w:eastAsia="华文新魏" w:hAnsi="华文新魏" w:cs="华文新魏" w:hint="eastAsia"/>
          <w:sz w:val="72"/>
          <w:szCs w:val="72"/>
        </w:rPr>
        <w:t>作</w:t>
      </w:r>
    </w:p>
    <w:p w14:paraId="205F3F32" w14:textId="77777777" w:rsidR="00105CCF" w:rsidRDefault="00520256">
      <w:pPr>
        <w:spacing w:line="20" w:lineRule="atLeast"/>
        <w:jc w:val="center"/>
        <w:rPr>
          <w:rFonts w:ascii="华文新魏" w:eastAsia="华文新魏" w:hAnsi="华文新魏" w:cs="华文新魏"/>
          <w:sz w:val="72"/>
          <w:szCs w:val="72"/>
        </w:rPr>
      </w:pPr>
      <w:r>
        <w:rPr>
          <w:rFonts w:ascii="华文新魏" w:eastAsia="华文新魏" w:hAnsi="华文新魏" w:cs="华文新魏" w:hint="eastAsia"/>
          <w:sz w:val="72"/>
          <w:szCs w:val="72"/>
        </w:rPr>
        <w:t>手</w:t>
      </w:r>
    </w:p>
    <w:p w14:paraId="01081B9D" w14:textId="77777777" w:rsidR="00105CCF" w:rsidRDefault="00520256">
      <w:pPr>
        <w:spacing w:line="20" w:lineRule="atLeast"/>
        <w:jc w:val="center"/>
        <w:rPr>
          <w:rFonts w:ascii="黑体" w:eastAsia="黑体" w:hAnsi="黑体" w:cs="黑体"/>
          <w:b/>
          <w:bCs/>
          <w:sz w:val="72"/>
          <w:szCs w:val="72"/>
        </w:rPr>
      </w:pPr>
      <w:proofErr w:type="gramStart"/>
      <w:r>
        <w:rPr>
          <w:rFonts w:ascii="华文新魏" w:eastAsia="华文新魏" w:hAnsi="华文新魏" w:cs="华文新魏" w:hint="eastAsia"/>
          <w:sz w:val="72"/>
          <w:szCs w:val="72"/>
        </w:rPr>
        <w:t>册</w:t>
      </w:r>
      <w:proofErr w:type="gramEnd"/>
    </w:p>
    <w:p w14:paraId="2F17FD39" w14:textId="77777777" w:rsidR="00105CCF" w:rsidRDefault="00105CCF">
      <w:pPr>
        <w:widowControl/>
        <w:ind w:firstLineChars="1500" w:firstLine="3614"/>
        <w:jc w:val="left"/>
        <w:rPr>
          <w:rFonts w:ascii="宋体" w:hAnsi="宋体"/>
          <w:b/>
          <w:sz w:val="24"/>
        </w:rPr>
      </w:pPr>
    </w:p>
    <w:p w14:paraId="465A4D79" w14:textId="77777777" w:rsidR="00105CCF" w:rsidRDefault="00105CCF">
      <w:pPr>
        <w:widowControl/>
        <w:ind w:firstLineChars="1500" w:firstLine="3614"/>
        <w:jc w:val="left"/>
        <w:rPr>
          <w:rFonts w:ascii="宋体" w:hAnsi="宋体"/>
          <w:b/>
          <w:sz w:val="24"/>
        </w:rPr>
      </w:pPr>
    </w:p>
    <w:p w14:paraId="115AF12A" w14:textId="77777777" w:rsidR="00105CCF" w:rsidRDefault="00105CCF">
      <w:pPr>
        <w:widowControl/>
        <w:jc w:val="left"/>
        <w:rPr>
          <w:rFonts w:ascii="宋体" w:hAnsi="宋体"/>
          <w:b/>
          <w:sz w:val="24"/>
        </w:rPr>
      </w:pPr>
    </w:p>
    <w:p w14:paraId="68E29E17" w14:textId="77777777" w:rsidR="00105CCF" w:rsidRDefault="00105CCF">
      <w:pPr>
        <w:jc w:val="center"/>
        <w:rPr>
          <w:rFonts w:ascii="宋体" w:hAnsi="宋体"/>
          <w:b/>
          <w:sz w:val="48"/>
        </w:rPr>
      </w:pPr>
    </w:p>
    <w:p w14:paraId="58D7BD48" w14:textId="2581F0E9" w:rsidR="00105CCF" w:rsidRDefault="00105CCF">
      <w:pPr>
        <w:jc w:val="center"/>
        <w:rPr>
          <w:rFonts w:ascii="黑体" w:eastAsia="黑体" w:hAnsi="黑体" w:cs="黑体"/>
          <w:b/>
          <w:sz w:val="44"/>
          <w:szCs w:val="44"/>
        </w:rPr>
      </w:pPr>
    </w:p>
    <w:p w14:paraId="678566B2" w14:textId="7EC7E444" w:rsidR="00105CCF" w:rsidRDefault="00520256">
      <w:pPr>
        <w:widowControl/>
        <w:jc w:val="center"/>
        <w:rPr>
          <w:rFonts w:ascii="宋体" w:hAnsi="宋体" w:cs="宋体"/>
          <w:kern w:val="0"/>
        </w:rPr>
      </w:pPr>
      <w:r>
        <w:rPr>
          <w:rFonts w:ascii="黑体" w:eastAsia="黑体" w:hAnsi="黑体" w:cs="黑体" w:hint="eastAsia"/>
          <w:b/>
          <w:sz w:val="44"/>
          <w:szCs w:val="44"/>
        </w:rPr>
        <w:t>202</w:t>
      </w:r>
      <w:r w:rsidR="00D95E26">
        <w:rPr>
          <w:rFonts w:ascii="黑体" w:eastAsia="黑体" w:hAnsi="黑体" w:cs="黑体"/>
          <w:b/>
          <w:sz w:val="44"/>
          <w:szCs w:val="44"/>
        </w:rPr>
        <w:t>2</w:t>
      </w:r>
      <w:r>
        <w:rPr>
          <w:rFonts w:ascii="黑体" w:eastAsia="黑体" w:hAnsi="黑体" w:cs="黑体" w:hint="eastAsia"/>
          <w:b/>
          <w:sz w:val="44"/>
          <w:szCs w:val="44"/>
        </w:rPr>
        <w:t>年06月</w:t>
      </w:r>
    </w:p>
    <w:p w14:paraId="03C197F4" w14:textId="77777777" w:rsidR="00105CCF" w:rsidRDefault="00105CCF">
      <w:pPr>
        <w:rPr>
          <w:rFonts w:ascii="宋体" w:hAnsi="宋体"/>
          <w:sz w:val="44"/>
          <w:szCs w:val="44"/>
        </w:rPr>
      </w:pPr>
    </w:p>
    <w:p w14:paraId="34EF2496" w14:textId="77777777" w:rsidR="00105CCF" w:rsidRDefault="00105CCF">
      <w:pPr>
        <w:pStyle w:val="TOC10"/>
        <w:numPr>
          <w:ilvl w:val="0"/>
          <w:numId w:val="0"/>
        </w:numPr>
        <w:jc w:val="center"/>
        <w:rPr>
          <w:rFonts w:ascii="黑体" w:eastAsia="黑体" w:hAnsi="黑体" w:cs="黑体"/>
          <w:b/>
          <w:bCs/>
          <w:color w:val="auto"/>
          <w:sz w:val="52"/>
          <w:szCs w:val="52"/>
          <w:lang w:val="zh-CN"/>
        </w:rPr>
        <w:sectPr w:rsidR="00105CCF" w:rsidSect="0085607B">
          <w:pgSz w:w="11906" w:h="16838"/>
          <w:pgMar w:top="1440" w:right="1800" w:bottom="1440" w:left="1800" w:header="851" w:footer="992" w:gutter="0"/>
          <w:pgNumType w:start="1"/>
          <w:cols w:space="425"/>
          <w:docGrid w:type="lines" w:linePitch="312"/>
        </w:sectPr>
      </w:pPr>
    </w:p>
    <w:p w14:paraId="555B6A21" w14:textId="77777777" w:rsidR="00105CCF" w:rsidRDefault="00520256">
      <w:pPr>
        <w:pStyle w:val="TOC10"/>
        <w:numPr>
          <w:ilvl w:val="0"/>
          <w:numId w:val="0"/>
        </w:numPr>
        <w:jc w:val="center"/>
        <w:rPr>
          <w:rFonts w:ascii="黑体" w:eastAsia="黑体" w:hAnsi="黑体" w:cs="黑体"/>
          <w:color w:val="auto"/>
          <w:sz w:val="52"/>
          <w:szCs w:val="52"/>
        </w:rPr>
      </w:pPr>
      <w:r>
        <w:rPr>
          <w:rFonts w:ascii="黑体" w:eastAsia="黑体" w:hAnsi="黑体" w:cs="黑体" w:hint="eastAsia"/>
          <w:b/>
          <w:bCs/>
          <w:color w:val="auto"/>
          <w:sz w:val="52"/>
          <w:szCs w:val="52"/>
          <w:lang w:val="zh-CN"/>
        </w:rPr>
        <w:lastRenderedPageBreak/>
        <w:t>目</w:t>
      </w:r>
      <w:r>
        <w:rPr>
          <w:rFonts w:ascii="黑体" w:eastAsia="黑体" w:hAnsi="黑体" w:cs="黑体" w:hint="eastAsia"/>
          <w:b/>
          <w:bCs/>
          <w:color w:val="auto"/>
          <w:sz w:val="52"/>
          <w:szCs w:val="52"/>
        </w:rPr>
        <w:t xml:space="preserve">  </w:t>
      </w:r>
      <w:r>
        <w:rPr>
          <w:rFonts w:ascii="黑体" w:eastAsia="黑体" w:hAnsi="黑体" w:cs="黑体" w:hint="eastAsia"/>
          <w:b/>
          <w:bCs/>
          <w:color w:val="auto"/>
          <w:sz w:val="52"/>
          <w:szCs w:val="52"/>
          <w:lang w:val="zh-CN"/>
        </w:rPr>
        <w:t>录</w:t>
      </w:r>
    </w:p>
    <w:p w14:paraId="6889EAA3" w14:textId="5DCC402D" w:rsidR="00121F94" w:rsidRPr="00121F94" w:rsidRDefault="00520256">
      <w:pPr>
        <w:pStyle w:val="TOC1"/>
        <w:tabs>
          <w:tab w:val="right" w:leader="dot" w:pos="8296"/>
        </w:tabs>
        <w:rPr>
          <w:rFonts w:ascii="黑体" w:eastAsia="黑体" w:hAnsi="黑体" w:cstheme="minorBidi"/>
          <w:b w:val="0"/>
          <w:bCs w:val="0"/>
          <w:caps w:val="0"/>
          <w:noProof/>
          <w:sz w:val="24"/>
          <w:szCs w:val="24"/>
          <w14:ligatures w14:val="standardContextual"/>
        </w:rPr>
      </w:pPr>
      <w:r w:rsidRPr="00121F94">
        <w:rPr>
          <w:rFonts w:ascii="黑体" w:eastAsia="黑体" w:hAnsi="黑体" w:cs="黑体" w:hint="eastAsia"/>
          <w:b w:val="0"/>
          <w:bCs w:val="0"/>
          <w:sz w:val="24"/>
          <w:szCs w:val="24"/>
          <w:lang w:val="zh-CN"/>
        </w:rPr>
        <w:fldChar w:fldCharType="begin"/>
      </w:r>
      <w:r w:rsidRPr="00121F94">
        <w:rPr>
          <w:rFonts w:ascii="黑体" w:eastAsia="黑体" w:hAnsi="黑体" w:cs="黑体" w:hint="eastAsia"/>
          <w:b w:val="0"/>
          <w:bCs w:val="0"/>
          <w:sz w:val="24"/>
          <w:szCs w:val="24"/>
          <w:lang w:val="zh-CN"/>
        </w:rPr>
        <w:instrText xml:space="preserve"> TOC \o "1-3" \h \z \u </w:instrText>
      </w:r>
      <w:r w:rsidRPr="00121F94">
        <w:rPr>
          <w:rFonts w:ascii="黑体" w:eastAsia="黑体" w:hAnsi="黑体" w:cs="黑体" w:hint="eastAsia"/>
          <w:b w:val="0"/>
          <w:bCs w:val="0"/>
          <w:sz w:val="24"/>
          <w:szCs w:val="24"/>
          <w:lang w:val="zh-CN"/>
        </w:rPr>
        <w:fldChar w:fldCharType="separate"/>
      </w:r>
      <w:hyperlink w:anchor="_Toc163051786" w:history="1">
        <w:r w:rsidR="00121F94" w:rsidRPr="00121F94">
          <w:rPr>
            <w:rStyle w:val="af0"/>
            <w:rFonts w:ascii="黑体" w:eastAsia="黑体" w:hAnsi="黑体"/>
            <w:noProof/>
            <w:sz w:val="24"/>
            <w:szCs w:val="24"/>
          </w:rPr>
          <w:t>一、 编写目的</w:t>
        </w:r>
        <w:r w:rsidR="00121F94" w:rsidRPr="00121F94">
          <w:rPr>
            <w:rFonts w:ascii="黑体" w:eastAsia="黑体" w:hAnsi="黑体"/>
            <w:noProof/>
            <w:webHidden/>
            <w:sz w:val="24"/>
            <w:szCs w:val="24"/>
          </w:rPr>
          <w:tab/>
        </w:r>
        <w:r w:rsidR="00121F94" w:rsidRPr="00121F94">
          <w:rPr>
            <w:rFonts w:ascii="黑体" w:eastAsia="黑体" w:hAnsi="黑体"/>
            <w:noProof/>
            <w:webHidden/>
            <w:sz w:val="24"/>
            <w:szCs w:val="24"/>
          </w:rPr>
          <w:fldChar w:fldCharType="begin"/>
        </w:r>
        <w:r w:rsidR="00121F94" w:rsidRPr="00121F94">
          <w:rPr>
            <w:rFonts w:ascii="黑体" w:eastAsia="黑体" w:hAnsi="黑体"/>
            <w:noProof/>
            <w:webHidden/>
            <w:sz w:val="24"/>
            <w:szCs w:val="24"/>
          </w:rPr>
          <w:instrText xml:space="preserve"> PAGEREF _Toc163051786 \h </w:instrText>
        </w:r>
        <w:r w:rsidR="00121F94" w:rsidRPr="00121F94">
          <w:rPr>
            <w:rFonts w:ascii="黑体" w:eastAsia="黑体" w:hAnsi="黑体"/>
            <w:noProof/>
            <w:webHidden/>
            <w:sz w:val="24"/>
            <w:szCs w:val="24"/>
          </w:rPr>
        </w:r>
        <w:r w:rsidR="00121F94" w:rsidRPr="00121F94">
          <w:rPr>
            <w:rFonts w:ascii="黑体" w:eastAsia="黑体" w:hAnsi="黑体"/>
            <w:noProof/>
            <w:webHidden/>
            <w:sz w:val="24"/>
            <w:szCs w:val="24"/>
          </w:rPr>
          <w:fldChar w:fldCharType="separate"/>
        </w:r>
        <w:r w:rsidR="00121F94" w:rsidRPr="00121F94">
          <w:rPr>
            <w:rFonts w:ascii="黑体" w:eastAsia="黑体" w:hAnsi="黑体"/>
            <w:noProof/>
            <w:webHidden/>
            <w:sz w:val="24"/>
            <w:szCs w:val="24"/>
          </w:rPr>
          <w:t>2</w:t>
        </w:r>
        <w:r w:rsidR="00121F94" w:rsidRPr="00121F94">
          <w:rPr>
            <w:rFonts w:ascii="黑体" w:eastAsia="黑体" w:hAnsi="黑体"/>
            <w:noProof/>
            <w:webHidden/>
            <w:sz w:val="24"/>
            <w:szCs w:val="24"/>
          </w:rPr>
          <w:fldChar w:fldCharType="end"/>
        </w:r>
      </w:hyperlink>
    </w:p>
    <w:p w14:paraId="0DFB6215" w14:textId="25BF3F1C" w:rsidR="00121F94" w:rsidRPr="00121F94" w:rsidRDefault="00121F94">
      <w:pPr>
        <w:pStyle w:val="TOC1"/>
        <w:tabs>
          <w:tab w:val="right" w:leader="dot" w:pos="8296"/>
        </w:tabs>
        <w:rPr>
          <w:rFonts w:ascii="黑体" w:eastAsia="黑体" w:hAnsi="黑体" w:cstheme="minorBidi"/>
          <w:b w:val="0"/>
          <w:bCs w:val="0"/>
          <w:caps w:val="0"/>
          <w:noProof/>
          <w:sz w:val="24"/>
          <w:szCs w:val="24"/>
          <w14:ligatures w14:val="standardContextual"/>
        </w:rPr>
      </w:pPr>
      <w:hyperlink w:anchor="_Toc163051787" w:history="1">
        <w:r w:rsidRPr="00121F94">
          <w:rPr>
            <w:rStyle w:val="af0"/>
            <w:rFonts w:ascii="黑体" w:eastAsia="黑体" w:hAnsi="黑体"/>
            <w:noProof/>
            <w:sz w:val="24"/>
            <w:szCs w:val="24"/>
          </w:rPr>
          <w:t>二、 用户注册及登录</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_Toc163051787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3</w:t>
        </w:r>
        <w:r w:rsidRPr="00121F94">
          <w:rPr>
            <w:rFonts w:ascii="黑体" w:eastAsia="黑体" w:hAnsi="黑体"/>
            <w:noProof/>
            <w:webHidden/>
            <w:sz w:val="24"/>
            <w:szCs w:val="24"/>
          </w:rPr>
          <w:fldChar w:fldCharType="end"/>
        </w:r>
      </w:hyperlink>
    </w:p>
    <w:p w14:paraId="7FEE848F" w14:textId="0D32C6D7" w:rsidR="00121F94" w:rsidRPr="00121F94" w:rsidRDefault="00121F94">
      <w:pPr>
        <w:pStyle w:val="TOC2"/>
        <w:tabs>
          <w:tab w:val="left" w:pos="840"/>
          <w:tab w:val="right" w:leader="dot" w:pos="8296"/>
        </w:tabs>
        <w:rPr>
          <w:rFonts w:ascii="黑体" w:eastAsia="黑体" w:hAnsi="黑体" w:cstheme="minorBidi"/>
          <w:smallCaps w:val="0"/>
          <w:noProof/>
          <w:sz w:val="24"/>
          <w:szCs w:val="24"/>
          <w14:ligatures w14:val="standardContextual"/>
        </w:rPr>
      </w:pPr>
      <w:hyperlink w:anchor="_Toc163051788" w:history="1">
        <w:r w:rsidRPr="00121F94">
          <w:rPr>
            <w:rStyle w:val="af0"/>
            <w:rFonts w:ascii="黑体" w:eastAsia="黑体" w:hAnsi="黑体"/>
            <w:noProof/>
            <w:sz w:val="24"/>
            <w:szCs w:val="24"/>
          </w:rPr>
          <w:t>2.1</w:t>
        </w:r>
        <w:r w:rsidRPr="00121F94">
          <w:rPr>
            <w:rFonts w:ascii="黑体" w:eastAsia="黑体" w:hAnsi="黑体" w:cstheme="minorBidi"/>
            <w:smallCaps w:val="0"/>
            <w:noProof/>
            <w:sz w:val="24"/>
            <w:szCs w:val="24"/>
            <w14:ligatures w14:val="standardContextual"/>
          </w:rPr>
          <w:tab/>
        </w:r>
        <w:r w:rsidRPr="00121F94">
          <w:rPr>
            <w:rStyle w:val="af0"/>
            <w:rFonts w:ascii="黑体" w:eastAsia="黑体" w:hAnsi="黑体"/>
            <w:noProof/>
            <w:sz w:val="24"/>
            <w:szCs w:val="24"/>
          </w:rPr>
          <w:t>未注册主体库的企业</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_Toc163051788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3</w:t>
        </w:r>
        <w:r w:rsidRPr="00121F94">
          <w:rPr>
            <w:rFonts w:ascii="黑体" w:eastAsia="黑体" w:hAnsi="黑体"/>
            <w:noProof/>
            <w:webHidden/>
            <w:sz w:val="24"/>
            <w:szCs w:val="24"/>
          </w:rPr>
          <w:fldChar w:fldCharType="end"/>
        </w:r>
      </w:hyperlink>
    </w:p>
    <w:p w14:paraId="7C606658" w14:textId="56AECF05" w:rsidR="00121F94" w:rsidRPr="00121F94" w:rsidRDefault="00121F94">
      <w:pPr>
        <w:pStyle w:val="TOC2"/>
        <w:tabs>
          <w:tab w:val="left" w:pos="840"/>
          <w:tab w:val="right" w:leader="dot" w:pos="8296"/>
        </w:tabs>
        <w:rPr>
          <w:rFonts w:ascii="黑体" w:eastAsia="黑体" w:hAnsi="黑体" w:cstheme="minorBidi"/>
          <w:smallCaps w:val="0"/>
          <w:noProof/>
          <w:sz w:val="24"/>
          <w:szCs w:val="24"/>
          <w14:ligatures w14:val="standardContextual"/>
        </w:rPr>
      </w:pPr>
      <w:hyperlink w:anchor="_Toc163051789" w:history="1">
        <w:r w:rsidRPr="00121F94">
          <w:rPr>
            <w:rStyle w:val="af0"/>
            <w:rFonts w:ascii="黑体" w:eastAsia="黑体" w:hAnsi="黑体"/>
            <w:noProof/>
            <w:sz w:val="24"/>
            <w:szCs w:val="24"/>
          </w:rPr>
          <w:t>2.2</w:t>
        </w:r>
        <w:r w:rsidRPr="00121F94">
          <w:rPr>
            <w:rFonts w:ascii="黑体" w:eastAsia="黑体" w:hAnsi="黑体" w:cstheme="minorBidi"/>
            <w:smallCaps w:val="0"/>
            <w:noProof/>
            <w:sz w:val="24"/>
            <w:szCs w:val="24"/>
            <w14:ligatures w14:val="standardContextual"/>
          </w:rPr>
          <w:tab/>
        </w:r>
        <w:r w:rsidRPr="00121F94">
          <w:rPr>
            <w:rStyle w:val="af0"/>
            <w:rFonts w:ascii="黑体" w:eastAsia="黑体" w:hAnsi="黑体"/>
            <w:noProof/>
            <w:sz w:val="24"/>
            <w:szCs w:val="24"/>
          </w:rPr>
          <w:t>已注册主体库企业登录</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_Toc163051789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4</w:t>
        </w:r>
        <w:r w:rsidRPr="00121F94">
          <w:rPr>
            <w:rFonts w:ascii="黑体" w:eastAsia="黑体" w:hAnsi="黑体"/>
            <w:noProof/>
            <w:webHidden/>
            <w:sz w:val="24"/>
            <w:szCs w:val="24"/>
          </w:rPr>
          <w:fldChar w:fldCharType="end"/>
        </w:r>
      </w:hyperlink>
    </w:p>
    <w:p w14:paraId="19433CAD" w14:textId="33599E64" w:rsidR="00121F94" w:rsidRPr="00121F94" w:rsidRDefault="00121F94">
      <w:pPr>
        <w:pStyle w:val="TOC1"/>
        <w:tabs>
          <w:tab w:val="right" w:leader="dot" w:pos="8296"/>
        </w:tabs>
        <w:rPr>
          <w:rFonts w:ascii="黑体" w:eastAsia="黑体" w:hAnsi="黑体" w:cstheme="minorBidi"/>
          <w:b w:val="0"/>
          <w:bCs w:val="0"/>
          <w:caps w:val="0"/>
          <w:noProof/>
          <w:sz w:val="24"/>
          <w:szCs w:val="24"/>
          <w14:ligatures w14:val="standardContextual"/>
        </w:rPr>
      </w:pPr>
      <w:hyperlink w:anchor="_Toc163051790" w:history="1">
        <w:r w:rsidRPr="00121F94">
          <w:rPr>
            <w:rStyle w:val="af0"/>
            <w:rFonts w:ascii="黑体" w:eastAsia="黑体" w:hAnsi="黑体"/>
            <w:noProof/>
            <w:sz w:val="24"/>
            <w:szCs w:val="24"/>
          </w:rPr>
          <w:t>三、 流程图例</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_Toc163051790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6</w:t>
        </w:r>
        <w:r w:rsidRPr="00121F94">
          <w:rPr>
            <w:rFonts w:ascii="黑体" w:eastAsia="黑体" w:hAnsi="黑体"/>
            <w:noProof/>
            <w:webHidden/>
            <w:sz w:val="24"/>
            <w:szCs w:val="24"/>
          </w:rPr>
          <w:fldChar w:fldCharType="end"/>
        </w:r>
      </w:hyperlink>
    </w:p>
    <w:p w14:paraId="437B7251" w14:textId="3680A4EC" w:rsidR="00121F94" w:rsidRPr="00121F94" w:rsidRDefault="00121F94">
      <w:pPr>
        <w:pStyle w:val="TOC1"/>
        <w:tabs>
          <w:tab w:val="right" w:leader="dot" w:pos="8296"/>
        </w:tabs>
        <w:rPr>
          <w:rFonts w:ascii="黑体" w:eastAsia="黑体" w:hAnsi="黑体" w:cstheme="minorBidi"/>
          <w:b w:val="0"/>
          <w:bCs w:val="0"/>
          <w:caps w:val="0"/>
          <w:noProof/>
          <w:sz w:val="24"/>
          <w:szCs w:val="24"/>
          <w14:ligatures w14:val="standardContextual"/>
        </w:rPr>
      </w:pPr>
      <w:hyperlink w:anchor="_Toc163051791" w:history="1">
        <w:r w:rsidRPr="00121F94">
          <w:rPr>
            <w:rStyle w:val="af0"/>
            <w:rFonts w:ascii="黑体" w:eastAsia="黑体" w:hAnsi="黑体"/>
            <w:noProof/>
            <w:sz w:val="24"/>
            <w:szCs w:val="24"/>
          </w:rPr>
          <w:t>四、 投标人操作步骤</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_Toc163051791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8</w:t>
        </w:r>
        <w:r w:rsidRPr="00121F94">
          <w:rPr>
            <w:rFonts w:ascii="黑体" w:eastAsia="黑体" w:hAnsi="黑体"/>
            <w:noProof/>
            <w:webHidden/>
            <w:sz w:val="24"/>
            <w:szCs w:val="24"/>
          </w:rPr>
          <w:fldChar w:fldCharType="end"/>
        </w:r>
      </w:hyperlink>
    </w:p>
    <w:p w14:paraId="71DD737A" w14:textId="40D1E109" w:rsidR="00121F94" w:rsidRPr="00121F94" w:rsidRDefault="00121F94">
      <w:pPr>
        <w:pStyle w:val="TOC2"/>
        <w:tabs>
          <w:tab w:val="left" w:pos="840"/>
          <w:tab w:val="right" w:leader="dot" w:pos="8296"/>
        </w:tabs>
        <w:rPr>
          <w:rFonts w:ascii="黑体" w:eastAsia="黑体" w:hAnsi="黑体" w:cstheme="minorBidi"/>
          <w:smallCaps w:val="0"/>
          <w:noProof/>
          <w:sz w:val="24"/>
          <w:szCs w:val="24"/>
          <w14:ligatures w14:val="standardContextual"/>
        </w:rPr>
      </w:pPr>
      <w:hyperlink w:anchor="_Toc163051792" w:history="1">
        <w:r w:rsidRPr="00121F94">
          <w:rPr>
            <w:rStyle w:val="af0"/>
            <w:rFonts w:ascii="黑体" w:eastAsia="黑体" w:hAnsi="黑体"/>
            <w:noProof/>
            <w:sz w:val="24"/>
            <w:szCs w:val="24"/>
          </w:rPr>
          <w:t>4.1</w:t>
        </w:r>
        <w:r w:rsidRPr="00121F94">
          <w:rPr>
            <w:rFonts w:ascii="黑体" w:eastAsia="黑体" w:hAnsi="黑体" w:cstheme="minorBidi"/>
            <w:smallCaps w:val="0"/>
            <w:noProof/>
            <w:sz w:val="24"/>
            <w:szCs w:val="24"/>
            <w14:ligatures w14:val="standardContextual"/>
          </w:rPr>
          <w:tab/>
        </w:r>
        <w:r w:rsidRPr="00121F94">
          <w:rPr>
            <w:rStyle w:val="af0"/>
            <w:rFonts w:ascii="黑体" w:eastAsia="黑体" w:hAnsi="黑体"/>
            <w:noProof/>
            <w:sz w:val="24"/>
            <w:szCs w:val="24"/>
          </w:rPr>
          <w:t>关注项目</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_Toc163051792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8</w:t>
        </w:r>
        <w:r w:rsidRPr="00121F94">
          <w:rPr>
            <w:rFonts w:ascii="黑体" w:eastAsia="黑体" w:hAnsi="黑体"/>
            <w:noProof/>
            <w:webHidden/>
            <w:sz w:val="24"/>
            <w:szCs w:val="24"/>
          </w:rPr>
          <w:fldChar w:fldCharType="end"/>
        </w:r>
      </w:hyperlink>
    </w:p>
    <w:p w14:paraId="57A3F84B" w14:textId="78426E8F" w:rsidR="00121F94" w:rsidRPr="00121F94" w:rsidRDefault="00121F94">
      <w:pPr>
        <w:pStyle w:val="TOC2"/>
        <w:tabs>
          <w:tab w:val="left" w:pos="840"/>
          <w:tab w:val="right" w:leader="dot" w:pos="8296"/>
        </w:tabs>
        <w:rPr>
          <w:rFonts w:ascii="黑体" w:eastAsia="黑体" w:hAnsi="黑体" w:cstheme="minorBidi"/>
          <w:smallCaps w:val="0"/>
          <w:noProof/>
          <w:sz w:val="24"/>
          <w:szCs w:val="24"/>
          <w14:ligatures w14:val="standardContextual"/>
        </w:rPr>
      </w:pPr>
      <w:hyperlink w:anchor="_Toc163051793" w:history="1">
        <w:r w:rsidRPr="00121F94">
          <w:rPr>
            <w:rStyle w:val="af0"/>
            <w:rFonts w:ascii="黑体" w:eastAsia="黑体" w:hAnsi="黑体"/>
            <w:noProof/>
            <w:sz w:val="24"/>
            <w:szCs w:val="24"/>
          </w:rPr>
          <w:t>4.2</w:t>
        </w:r>
        <w:r w:rsidRPr="00121F94">
          <w:rPr>
            <w:rFonts w:ascii="黑体" w:eastAsia="黑体" w:hAnsi="黑体" w:cstheme="minorBidi"/>
            <w:smallCaps w:val="0"/>
            <w:noProof/>
            <w:sz w:val="24"/>
            <w:szCs w:val="24"/>
            <w14:ligatures w14:val="standardContextual"/>
          </w:rPr>
          <w:tab/>
        </w:r>
        <w:r w:rsidRPr="00121F94">
          <w:rPr>
            <w:rStyle w:val="af0"/>
            <w:rFonts w:ascii="黑体" w:eastAsia="黑体" w:hAnsi="黑体"/>
            <w:noProof/>
            <w:sz w:val="24"/>
            <w:szCs w:val="24"/>
          </w:rPr>
          <w:t>我的投标项目管理</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_Toc163051793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10</w:t>
        </w:r>
        <w:r w:rsidRPr="00121F94">
          <w:rPr>
            <w:rFonts w:ascii="黑体" w:eastAsia="黑体" w:hAnsi="黑体"/>
            <w:noProof/>
            <w:webHidden/>
            <w:sz w:val="24"/>
            <w:szCs w:val="24"/>
          </w:rPr>
          <w:fldChar w:fldCharType="end"/>
        </w:r>
      </w:hyperlink>
    </w:p>
    <w:p w14:paraId="48794184" w14:textId="60C72BD5" w:rsidR="00121F94" w:rsidRPr="00121F94" w:rsidRDefault="00121F94">
      <w:pPr>
        <w:pStyle w:val="TOC2"/>
        <w:tabs>
          <w:tab w:val="left" w:pos="840"/>
          <w:tab w:val="right" w:leader="dot" w:pos="8296"/>
        </w:tabs>
        <w:rPr>
          <w:rFonts w:ascii="黑体" w:eastAsia="黑体" w:hAnsi="黑体" w:cstheme="minorBidi"/>
          <w:smallCaps w:val="0"/>
          <w:noProof/>
          <w:sz w:val="24"/>
          <w:szCs w:val="24"/>
          <w14:ligatures w14:val="standardContextual"/>
        </w:rPr>
      </w:pPr>
      <w:hyperlink w:anchor="_Toc163051794" w:history="1">
        <w:r w:rsidRPr="00121F94">
          <w:rPr>
            <w:rStyle w:val="af0"/>
            <w:rFonts w:ascii="黑体" w:eastAsia="黑体" w:hAnsi="黑体"/>
            <w:noProof/>
            <w:sz w:val="24"/>
            <w:szCs w:val="24"/>
          </w:rPr>
          <w:t>4.3</w:t>
        </w:r>
        <w:r w:rsidRPr="00121F94">
          <w:rPr>
            <w:rFonts w:ascii="黑体" w:eastAsia="黑体" w:hAnsi="黑体" w:cstheme="minorBidi"/>
            <w:smallCaps w:val="0"/>
            <w:noProof/>
            <w:sz w:val="24"/>
            <w:szCs w:val="24"/>
            <w14:ligatures w14:val="standardContextual"/>
          </w:rPr>
          <w:tab/>
        </w:r>
        <w:r w:rsidRPr="00121F94">
          <w:rPr>
            <w:rStyle w:val="af0"/>
            <w:rFonts w:ascii="黑体" w:eastAsia="黑体" w:hAnsi="黑体"/>
            <w:noProof/>
            <w:sz w:val="24"/>
            <w:szCs w:val="24"/>
          </w:rPr>
          <w:t>投标项目的操作</w:t>
        </w:r>
        <w:r w:rsidRPr="00121F94">
          <w:rPr>
            <w:rFonts w:ascii="黑体" w:eastAsia="黑体" w:hAnsi="黑体"/>
            <w:noProof/>
            <w:webHidden/>
            <w:sz w:val="24"/>
            <w:szCs w:val="24"/>
          </w:rPr>
          <w:tab/>
        </w:r>
        <w:r w:rsidRPr="00121F94">
          <w:rPr>
            <w:rFonts w:ascii="黑体" w:eastAsia="黑体" w:hAnsi="黑体"/>
            <w:noProof/>
            <w:webHidden/>
            <w:sz w:val="24"/>
            <w:szCs w:val="24"/>
          </w:rPr>
          <w:fldChar w:fldCharType="begin"/>
        </w:r>
        <w:r w:rsidRPr="00121F94">
          <w:rPr>
            <w:rFonts w:ascii="黑体" w:eastAsia="黑体" w:hAnsi="黑体"/>
            <w:noProof/>
            <w:webHidden/>
            <w:sz w:val="24"/>
            <w:szCs w:val="24"/>
          </w:rPr>
          <w:instrText xml:space="preserve"> PAGEREF _Toc163051794 \h </w:instrText>
        </w:r>
        <w:r w:rsidRPr="00121F94">
          <w:rPr>
            <w:rFonts w:ascii="黑体" w:eastAsia="黑体" w:hAnsi="黑体"/>
            <w:noProof/>
            <w:webHidden/>
            <w:sz w:val="24"/>
            <w:szCs w:val="24"/>
          </w:rPr>
        </w:r>
        <w:r w:rsidRPr="00121F94">
          <w:rPr>
            <w:rFonts w:ascii="黑体" w:eastAsia="黑体" w:hAnsi="黑体"/>
            <w:noProof/>
            <w:webHidden/>
            <w:sz w:val="24"/>
            <w:szCs w:val="24"/>
          </w:rPr>
          <w:fldChar w:fldCharType="separate"/>
        </w:r>
        <w:r w:rsidRPr="00121F94">
          <w:rPr>
            <w:rFonts w:ascii="黑体" w:eastAsia="黑体" w:hAnsi="黑体"/>
            <w:noProof/>
            <w:webHidden/>
            <w:sz w:val="24"/>
            <w:szCs w:val="24"/>
          </w:rPr>
          <w:t>11</w:t>
        </w:r>
        <w:r w:rsidRPr="00121F94">
          <w:rPr>
            <w:rFonts w:ascii="黑体" w:eastAsia="黑体" w:hAnsi="黑体"/>
            <w:noProof/>
            <w:webHidden/>
            <w:sz w:val="24"/>
            <w:szCs w:val="24"/>
          </w:rPr>
          <w:fldChar w:fldCharType="end"/>
        </w:r>
      </w:hyperlink>
    </w:p>
    <w:p w14:paraId="6ED350D9" w14:textId="4B271728"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795" w:history="1">
        <w:r w:rsidRPr="00121F94">
          <w:rPr>
            <w:rStyle w:val="af0"/>
            <w:rFonts w:ascii="黑体" w:eastAsia="黑体" w:hAnsi="黑体"/>
            <w:i w:val="0"/>
            <w:iCs w:val="0"/>
            <w:noProof/>
            <w:sz w:val="24"/>
            <w:szCs w:val="24"/>
          </w:rPr>
          <w:t>4.3.1 查看招标公告</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_Toc163051795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11</w:t>
        </w:r>
        <w:r w:rsidRPr="00121F94">
          <w:rPr>
            <w:rFonts w:ascii="黑体" w:eastAsia="黑体" w:hAnsi="黑体"/>
            <w:i w:val="0"/>
            <w:iCs w:val="0"/>
            <w:noProof/>
            <w:webHidden/>
            <w:sz w:val="24"/>
            <w:szCs w:val="24"/>
          </w:rPr>
          <w:fldChar w:fldCharType="end"/>
        </w:r>
      </w:hyperlink>
    </w:p>
    <w:p w14:paraId="3BD18440" w14:textId="7CDC73FB"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796" w:history="1">
        <w:r w:rsidRPr="00121F94">
          <w:rPr>
            <w:rStyle w:val="af0"/>
            <w:rFonts w:ascii="黑体" w:eastAsia="黑体" w:hAnsi="黑体"/>
            <w:i w:val="0"/>
            <w:iCs w:val="0"/>
            <w:noProof/>
            <w:sz w:val="24"/>
            <w:szCs w:val="24"/>
          </w:rPr>
          <w:t>4.3.2 下载招标文件</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_Toc163051796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12</w:t>
        </w:r>
        <w:r w:rsidRPr="00121F94">
          <w:rPr>
            <w:rFonts w:ascii="黑体" w:eastAsia="黑体" w:hAnsi="黑体"/>
            <w:i w:val="0"/>
            <w:iCs w:val="0"/>
            <w:noProof/>
            <w:webHidden/>
            <w:sz w:val="24"/>
            <w:szCs w:val="24"/>
          </w:rPr>
          <w:fldChar w:fldCharType="end"/>
        </w:r>
      </w:hyperlink>
    </w:p>
    <w:p w14:paraId="6FCB68FC" w14:textId="32BB9900"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797" w:history="1">
        <w:r w:rsidRPr="00121F94">
          <w:rPr>
            <w:rStyle w:val="af0"/>
            <w:rFonts w:ascii="黑体" w:eastAsia="黑体" w:hAnsi="黑体"/>
            <w:i w:val="0"/>
            <w:iCs w:val="0"/>
            <w:noProof/>
            <w:sz w:val="24"/>
            <w:szCs w:val="24"/>
          </w:rPr>
          <w:t>4.3.3 网上提问</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_Toc163051797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12</w:t>
        </w:r>
        <w:r w:rsidRPr="00121F94">
          <w:rPr>
            <w:rFonts w:ascii="黑体" w:eastAsia="黑体" w:hAnsi="黑体"/>
            <w:i w:val="0"/>
            <w:iCs w:val="0"/>
            <w:noProof/>
            <w:webHidden/>
            <w:sz w:val="24"/>
            <w:szCs w:val="24"/>
          </w:rPr>
          <w:fldChar w:fldCharType="end"/>
        </w:r>
      </w:hyperlink>
    </w:p>
    <w:p w14:paraId="69876E4D" w14:textId="3EF55350"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798" w:history="1">
        <w:r w:rsidRPr="00121F94">
          <w:rPr>
            <w:rStyle w:val="af0"/>
            <w:rFonts w:ascii="黑体" w:eastAsia="黑体" w:hAnsi="黑体"/>
            <w:i w:val="0"/>
            <w:iCs w:val="0"/>
            <w:noProof/>
            <w:sz w:val="24"/>
            <w:szCs w:val="24"/>
          </w:rPr>
          <w:t>4.3.4 澄清与答疑</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_Toc163051798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13</w:t>
        </w:r>
        <w:r w:rsidRPr="00121F94">
          <w:rPr>
            <w:rFonts w:ascii="黑体" w:eastAsia="黑体" w:hAnsi="黑体"/>
            <w:i w:val="0"/>
            <w:iCs w:val="0"/>
            <w:noProof/>
            <w:webHidden/>
            <w:sz w:val="24"/>
            <w:szCs w:val="24"/>
          </w:rPr>
          <w:fldChar w:fldCharType="end"/>
        </w:r>
      </w:hyperlink>
    </w:p>
    <w:p w14:paraId="0B9F6966" w14:textId="468AA451"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799" w:history="1">
        <w:r w:rsidRPr="00121F94">
          <w:rPr>
            <w:rStyle w:val="af0"/>
            <w:rFonts w:ascii="黑体" w:eastAsia="黑体" w:hAnsi="黑体"/>
            <w:i w:val="0"/>
            <w:iCs w:val="0"/>
            <w:noProof/>
            <w:sz w:val="24"/>
            <w:szCs w:val="24"/>
          </w:rPr>
          <w:t>4.3.5 补充文件</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_Toc163051799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14</w:t>
        </w:r>
        <w:r w:rsidRPr="00121F94">
          <w:rPr>
            <w:rFonts w:ascii="黑体" w:eastAsia="黑体" w:hAnsi="黑体"/>
            <w:i w:val="0"/>
            <w:iCs w:val="0"/>
            <w:noProof/>
            <w:webHidden/>
            <w:sz w:val="24"/>
            <w:szCs w:val="24"/>
          </w:rPr>
          <w:fldChar w:fldCharType="end"/>
        </w:r>
      </w:hyperlink>
    </w:p>
    <w:p w14:paraId="7D9B3755" w14:textId="6EDB3C9C"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0" w:history="1">
        <w:r w:rsidRPr="00121F94">
          <w:rPr>
            <w:rStyle w:val="af0"/>
            <w:rFonts w:ascii="黑体" w:eastAsia="黑体" w:hAnsi="黑体"/>
            <w:i w:val="0"/>
            <w:iCs w:val="0"/>
            <w:noProof/>
            <w:sz w:val="24"/>
            <w:szCs w:val="24"/>
          </w:rPr>
          <w:t>4.3.6 招标控制价</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_Toc163051800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14</w:t>
        </w:r>
        <w:r w:rsidRPr="00121F94">
          <w:rPr>
            <w:rFonts w:ascii="黑体" w:eastAsia="黑体" w:hAnsi="黑体"/>
            <w:i w:val="0"/>
            <w:iCs w:val="0"/>
            <w:noProof/>
            <w:webHidden/>
            <w:sz w:val="24"/>
            <w:szCs w:val="24"/>
          </w:rPr>
          <w:fldChar w:fldCharType="end"/>
        </w:r>
      </w:hyperlink>
    </w:p>
    <w:p w14:paraId="46A6AA72" w14:textId="580B263C"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1" w:history="1">
        <w:r w:rsidRPr="00121F94">
          <w:rPr>
            <w:rStyle w:val="af0"/>
            <w:rFonts w:ascii="黑体" w:eastAsia="黑体" w:hAnsi="黑体"/>
            <w:i w:val="0"/>
            <w:iCs w:val="0"/>
            <w:noProof/>
            <w:sz w:val="24"/>
            <w:szCs w:val="24"/>
          </w:rPr>
          <w:t>4.3.7 交纳保证金</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_Toc163051801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15</w:t>
        </w:r>
        <w:r w:rsidRPr="00121F94">
          <w:rPr>
            <w:rFonts w:ascii="黑体" w:eastAsia="黑体" w:hAnsi="黑体"/>
            <w:i w:val="0"/>
            <w:iCs w:val="0"/>
            <w:noProof/>
            <w:webHidden/>
            <w:sz w:val="24"/>
            <w:szCs w:val="24"/>
          </w:rPr>
          <w:fldChar w:fldCharType="end"/>
        </w:r>
      </w:hyperlink>
    </w:p>
    <w:p w14:paraId="02E5A6EB" w14:textId="7757C809"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2" w:history="1">
        <w:r w:rsidRPr="00121F94">
          <w:rPr>
            <w:rStyle w:val="af0"/>
            <w:rFonts w:ascii="黑体" w:eastAsia="黑体" w:hAnsi="黑体"/>
            <w:i w:val="0"/>
            <w:iCs w:val="0"/>
            <w:noProof/>
            <w:sz w:val="24"/>
            <w:szCs w:val="24"/>
          </w:rPr>
          <w:t>4.3.8 递交投标文件</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_Toc163051802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17</w:t>
        </w:r>
        <w:r w:rsidRPr="00121F94">
          <w:rPr>
            <w:rFonts w:ascii="黑体" w:eastAsia="黑体" w:hAnsi="黑体"/>
            <w:i w:val="0"/>
            <w:iCs w:val="0"/>
            <w:noProof/>
            <w:webHidden/>
            <w:sz w:val="24"/>
            <w:szCs w:val="24"/>
          </w:rPr>
          <w:fldChar w:fldCharType="end"/>
        </w:r>
      </w:hyperlink>
    </w:p>
    <w:p w14:paraId="3F412E22" w14:textId="3A82A8A4"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3" w:history="1">
        <w:r w:rsidRPr="00121F94">
          <w:rPr>
            <w:rStyle w:val="af0"/>
            <w:rFonts w:ascii="黑体" w:eastAsia="黑体" w:hAnsi="黑体"/>
            <w:i w:val="0"/>
            <w:iCs w:val="0"/>
            <w:noProof/>
            <w:sz w:val="24"/>
            <w:szCs w:val="24"/>
          </w:rPr>
          <w:t>4.3.9 投标文件撤回或下载</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_Toc163051803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18</w:t>
        </w:r>
        <w:r w:rsidRPr="00121F94">
          <w:rPr>
            <w:rFonts w:ascii="黑体" w:eastAsia="黑体" w:hAnsi="黑体"/>
            <w:i w:val="0"/>
            <w:iCs w:val="0"/>
            <w:noProof/>
            <w:webHidden/>
            <w:sz w:val="24"/>
            <w:szCs w:val="24"/>
          </w:rPr>
          <w:fldChar w:fldCharType="end"/>
        </w:r>
      </w:hyperlink>
    </w:p>
    <w:p w14:paraId="4293A100" w14:textId="2A2549BD"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4" w:history="1">
        <w:r w:rsidRPr="00121F94">
          <w:rPr>
            <w:rStyle w:val="af0"/>
            <w:rFonts w:ascii="黑体" w:eastAsia="黑体" w:hAnsi="黑体"/>
            <w:i w:val="0"/>
            <w:iCs w:val="0"/>
            <w:noProof/>
            <w:sz w:val="24"/>
            <w:szCs w:val="24"/>
          </w:rPr>
          <w:t>4.3.10 开标</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_Toc163051804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20</w:t>
        </w:r>
        <w:r w:rsidRPr="00121F94">
          <w:rPr>
            <w:rFonts w:ascii="黑体" w:eastAsia="黑体" w:hAnsi="黑体"/>
            <w:i w:val="0"/>
            <w:iCs w:val="0"/>
            <w:noProof/>
            <w:webHidden/>
            <w:sz w:val="24"/>
            <w:szCs w:val="24"/>
          </w:rPr>
          <w:fldChar w:fldCharType="end"/>
        </w:r>
      </w:hyperlink>
    </w:p>
    <w:p w14:paraId="349454E4" w14:textId="10DC9DC5"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5" w:history="1">
        <w:r w:rsidRPr="00121F94">
          <w:rPr>
            <w:rStyle w:val="af0"/>
            <w:rFonts w:ascii="黑体" w:eastAsia="黑体" w:hAnsi="黑体"/>
            <w:i w:val="0"/>
            <w:iCs w:val="0"/>
            <w:noProof/>
            <w:sz w:val="24"/>
            <w:szCs w:val="24"/>
          </w:rPr>
          <w:t>4.3.11 中标候选人公示</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_Toc163051805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21</w:t>
        </w:r>
        <w:r w:rsidRPr="00121F94">
          <w:rPr>
            <w:rFonts w:ascii="黑体" w:eastAsia="黑体" w:hAnsi="黑体"/>
            <w:i w:val="0"/>
            <w:iCs w:val="0"/>
            <w:noProof/>
            <w:webHidden/>
            <w:sz w:val="24"/>
            <w:szCs w:val="24"/>
          </w:rPr>
          <w:fldChar w:fldCharType="end"/>
        </w:r>
      </w:hyperlink>
    </w:p>
    <w:p w14:paraId="39898B24" w14:textId="1466E974"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6" w:history="1">
        <w:r w:rsidRPr="00121F94">
          <w:rPr>
            <w:rStyle w:val="af0"/>
            <w:rFonts w:ascii="黑体" w:eastAsia="黑体" w:hAnsi="黑体"/>
            <w:i w:val="0"/>
            <w:iCs w:val="0"/>
            <w:noProof/>
            <w:sz w:val="24"/>
            <w:szCs w:val="24"/>
          </w:rPr>
          <w:t>4.3.12 中标通知书</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_Toc163051806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22</w:t>
        </w:r>
        <w:r w:rsidRPr="00121F94">
          <w:rPr>
            <w:rFonts w:ascii="黑体" w:eastAsia="黑体" w:hAnsi="黑体"/>
            <w:i w:val="0"/>
            <w:iCs w:val="0"/>
            <w:noProof/>
            <w:webHidden/>
            <w:sz w:val="24"/>
            <w:szCs w:val="24"/>
          </w:rPr>
          <w:fldChar w:fldCharType="end"/>
        </w:r>
      </w:hyperlink>
    </w:p>
    <w:p w14:paraId="6CABB586" w14:textId="7B66A3E8"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7" w:history="1">
        <w:r w:rsidRPr="00121F94">
          <w:rPr>
            <w:rStyle w:val="af0"/>
            <w:rFonts w:ascii="黑体" w:eastAsia="黑体" w:hAnsi="黑体"/>
            <w:i w:val="0"/>
            <w:iCs w:val="0"/>
            <w:noProof/>
            <w:sz w:val="24"/>
            <w:szCs w:val="24"/>
          </w:rPr>
          <w:t>4.3.13 中标结果公示</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_Toc163051807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22</w:t>
        </w:r>
        <w:r w:rsidRPr="00121F94">
          <w:rPr>
            <w:rFonts w:ascii="黑体" w:eastAsia="黑体" w:hAnsi="黑体"/>
            <w:i w:val="0"/>
            <w:iCs w:val="0"/>
            <w:noProof/>
            <w:webHidden/>
            <w:sz w:val="24"/>
            <w:szCs w:val="24"/>
          </w:rPr>
          <w:fldChar w:fldCharType="end"/>
        </w:r>
      </w:hyperlink>
    </w:p>
    <w:p w14:paraId="125FC088" w14:textId="707F6EC3" w:rsidR="00121F94" w:rsidRPr="00121F94" w:rsidRDefault="00121F94">
      <w:pPr>
        <w:pStyle w:val="TOC3"/>
        <w:tabs>
          <w:tab w:val="right" w:leader="dot" w:pos="8296"/>
        </w:tabs>
        <w:rPr>
          <w:rFonts w:ascii="黑体" w:eastAsia="黑体" w:hAnsi="黑体" w:cstheme="minorBidi"/>
          <w:i w:val="0"/>
          <w:iCs w:val="0"/>
          <w:noProof/>
          <w:sz w:val="24"/>
          <w:szCs w:val="24"/>
          <w14:ligatures w14:val="standardContextual"/>
        </w:rPr>
      </w:pPr>
      <w:hyperlink w:anchor="_Toc163051808" w:history="1">
        <w:r w:rsidRPr="00121F94">
          <w:rPr>
            <w:rStyle w:val="af0"/>
            <w:rFonts w:ascii="黑体" w:eastAsia="黑体" w:hAnsi="黑体"/>
            <w:i w:val="0"/>
            <w:iCs w:val="0"/>
            <w:noProof/>
            <w:sz w:val="24"/>
            <w:szCs w:val="24"/>
          </w:rPr>
          <w:t>4.3.14 合同备案</w:t>
        </w:r>
        <w:r w:rsidRPr="00121F94">
          <w:rPr>
            <w:rFonts w:ascii="黑体" w:eastAsia="黑体" w:hAnsi="黑体"/>
            <w:i w:val="0"/>
            <w:iCs w:val="0"/>
            <w:noProof/>
            <w:webHidden/>
            <w:sz w:val="24"/>
            <w:szCs w:val="24"/>
          </w:rPr>
          <w:tab/>
        </w:r>
        <w:r w:rsidRPr="00121F94">
          <w:rPr>
            <w:rFonts w:ascii="黑体" w:eastAsia="黑体" w:hAnsi="黑体"/>
            <w:i w:val="0"/>
            <w:iCs w:val="0"/>
            <w:noProof/>
            <w:webHidden/>
            <w:sz w:val="24"/>
            <w:szCs w:val="24"/>
          </w:rPr>
          <w:fldChar w:fldCharType="begin"/>
        </w:r>
        <w:r w:rsidRPr="00121F94">
          <w:rPr>
            <w:rFonts w:ascii="黑体" w:eastAsia="黑体" w:hAnsi="黑体"/>
            <w:i w:val="0"/>
            <w:iCs w:val="0"/>
            <w:noProof/>
            <w:webHidden/>
            <w:sz w:val="24"/>
            <w:szCs w:val="24"/>
          </w:rPr>
          <w:instrText xml:space="preserve"> PAGEREF _Toc163051808 \h </w:instrText>
        </w:r>
        <w:r w:rsidRPr="00121F94">
          <w:rPr>
            <w:rFonts w:ascii="黑体" w:eastAsia="黑体" w:hAnsi="黑体"/>
            <w:i w:val="0"/>
            <w:iCs w:val="0"/>
            <w:noProof/>
            <w:webHidden/>
            <w:sz w:val="24"/>
            <w:szCs w:val="24"/>
          </w:rPr>
        </w:r>
        <w:r w:rsidRPr="00121F94">
          <w:rPr>
            <w:rFonts w:ascii="黑体" w:eastAsia="黑体" w:hAnsi="黑体"/>
            <w:i w:val="0"/>
            <w:iCs w:val="0"/>
            <w:noProof/>
            <w:webHidden/>
            <w:sz w:val="24"/>
            <w:szCs w:val="24"/>
          </w:rPr>
          <w:fldChar w:fldCharType="separate"/>
        </w:r>
        <w:r w:rsidRPr="00121F94">
          <w:rPr>
            <w:rFonts w:ascii="黑体" w:eastAsia="黑体" w:hAnsi="黑体"/>
            <w:i w:val="0"/>
            <w:iCs w:val="0"/>
            <w:noProof/>
            <w:webHidden/>
            <w:sz w:val="24"/>
            <w:szCs w:val="24"/>
          </w:rPr>
          <w:t>23</w:t>
        </w:r>
        <w:r w:rsidRPr="00121F94">
          <w:rPr>
            <w:rFonts w:ascii="黑体" w:eastAsia="黑体" w:hAnsi="黑体"/>
            <w:i w:val="0"/>
            <w:iCs w:val="0"/>
            <w:noProof/>
            <w:webHidden/>
            <w:sz w:val="24"/>
            <w:szCs w:val="24"/>
          </w:rPr>
          <w:fldChar w:fldCharType="end"/>
        </w:r>
      </w:hyperlink>
    </w:p>
    <w:p w14:paraId="4DAE4BE8" w14:textId="7E69D5C7" w:rsidR="00105CCF" w:rsidRPr="00121F94" w:rsidRDefault="00520256">
      <w:pPr>
        <w:pStyle w:val="TOC1"/>
        <w:tabs>
          <w:tab w:val="right" w:leader="dot" w:pos="8306"/>
        </w:tabs>
        <w:spacing w:line="360" w:lineRule="auto"/>
        <w:rPr>
          <w:rFonts w:ascii="黑体" w:eastAsia="黑体" w:hAnsi="黑体" w:cs="黑体"/>
          <w:sz w:val="24"/>
          <w:szCs w:val="24"/>
        </w:rPr>
      </w:pPr>
      <w:r w:rsidRPr="00121F94">
        <w:rPr>
          <w:rFonts w:ascii="黑体" w:eastAsia="黑体" w:hAnsi="黑体" w:cs="黑体" w:hint="eastAsia"/>
          <w:b w:val="0"/>
          <w:bCs w:val="0"/>
          <w:sz w:val="24"/>
          <w:szCs w:val="24"/>
          <w:lang w:val="zh-CN"/>
        </w:rPr>
        <w:fldChar w:fldCharType="end"/>
      </w:r>
    </w:p>
    <w:p w14:paraId="32A2D075" w14:textId="77777777" w:rsidR="00105CCF" w:rsidRDefault="00105CCF">
      <w:pPr>
        <w:rPr>
          <w:rFonts w:ascii="宋体" w:hAnsi="宋体"/>
          <w:sz w:val="44"/>
          <w:szCs w:val="44"/>
        </w:rPr>
      </w:pPr>
    </w:p>
    <w:p w14:paraId="2B23F5CB" w14:textId="77777777" w:rsidR="00105CCF" w:rsidRDefault="00520256">
      <w:pPr>
        <w:pStyle w:val="1"/>
        <w:numPr>
          <w:ilvl w:val="0"/>
          <w:numId w:val="5"/>
        </w:numPr>
        <w:spacing w:line="360" w:lineRule="auto"/>
      </w:pPr>
      <w:bookmarkStart w:id="0" w:name="_Toc163051786"/>
      <w:r>
        <w:rPr>
          <w:rFonts w:hint="eastAsia"/>
        </w:rPr>
        <w:lastRenderedPageBreak/>
        <w:t>编写目的</w:t>
      </w:r>
      <w:bookmarkEnd w:id="0"/>
    </w:p>
    <w:p w14:paraId="1D9925B2" w14:textId="5059B4DE" w:rsidR="00105CCF" w:rsidRDefault="00520256">
      <w:pPr>
        <w:pStyle w:val="11"/>
        <w:numPr>
          <w:ilvl w:val="0"/>
          <w:numId w:val="6"/>
        </w:numPr>
        <w:spacing w:line="360" w:lineRule="auto"/>
        <w:ind w:left="0" w:firstLineChars="177" w:firstLine="425"/>
        <w:rPr>
          <w:rFonts w:ascii="宋体" w:eastAsia="宋体" w:hAnsi="宋体"/>
          <w:sz w:val="24"/>
          <w:szCs w:val="28"/>
        </w:rPr>
      </w:pPr>
      <w:r>
        <w:rPr>
          <w:rFonts w:ascii="宋体" w:eastAsia="宋体" w:hAnsi="宋体" w:hint="eastAsia"/>
          <w:sz w:val="24"/>
          <w:szCs w:val="28"/>
        </w:rPr>
        <w:t>本手册主要是对</w:t>
      </w:r>
      <w:r w:rsidR="00417468">
        <w:rPr>
          <w:rFonts w:ascii="宋体" w:eastAsia="宋体" w:hAnsi="宋体" w:hint="eastAsia"/>
          <w:sz w:val="24"/>
          <w:szCs w:val="28"/>
        </w:rPr>
        <w:t>朔州市</w:t>
      </w:r>
      <w:r>
        <w:rPr>
          <w:rFonts w:ascii="宋体" w:eastAsia="宋体" w:hAnsi="宋体" w:hint="eastAsia"/>
          <w:sz w:val="24"/>
          <w:szCs w:val="28"/>
        </w:rPr>
        <w:t>工程建设招投标交易系统中投标人的主要功能和操作界面作简要说明。</w:t>
      </w:r>
    </w:p>
    <w:p w14:paraId="1747D2F1" w14:textId="77777777" w:rsidR="00105CCF" w:rsidRDefault="00520256">
      <w:pPr>
        <w:pStyle w:val="11"/>
        <w:numPr>
          <w:ilvl w:val="0"/>
          <w:numId w:val="6"/>
        </w:numPr>
        <w:spacing w:line="360" w:lineRule="auto"/>
        <w:ind w:left="0" w:firstLineChars="177" w:firstLine="425"/>
        <w:rPr>
          <w:rFonts w:ascii="宋体" w:eastAsia="宋体" w:hAnsi="宋体"/>
          <w:sz w:val="24"/>
          <w:szCs w:val="28"/>
        </w:rPr>
      </w:pPr>
      <w:r>
        <w:rPr>
          <w:rFonts w:ascii="宋体" w:eastAsia="宋体" w:hAnsi="宋体" w:hint="eastAsia"/>
          <w:sz w:val="24"/>
          <w:szCs w:val="28"/>
        </w:rPr>
        <w:t>请系统使用者务必认真阅读此手册，以便能够准确高效的完成相关的操作。</w:t>
      </w:r>
    </w:p>
    <w:p w14:paraId="397420A6" w14:textId="77777777" w:rsidR="00105CCF" w:rsidRDefault="00520256">
      <w:pPr>
        <w:pStyle w:val="11"/>
        <w:numPr>
          <w:ilvl w:val="0"/>
          <w:numId w:val="6"/>
        </w:numPr>
        <w:spacing w:line="360" w:lineRule="auto"/>
        <w:ind w:left="0" w:firstLineChars="177" w:firstLine="425"/>
        <w:rPr>
          <w:rFonts w:ascii="宋体" w:eastAsia="宋体" w:hAnsi="宋体"/>
          <w:sz w:val="24"/>
          <w:szCs w:val="28"/>
        </w:rPr>
      </w:pPr>
      <w:r>
        <w:rPr>
          <w:rFonts w:ascii="宋体" w:eastAsia="宋体" w:hAnsi="宋体" w:hint="eastAsia"/>
          <w:sz w:val="24"/>
          <w:szCs w:val="28"/>
        </w:rPr>
        <w:t xml:space="preserve">本手册适用对象为：投标人。 </w:t>
      </w:r>
    </w:p>
    <w:p w14:paraId="37154384" w14:textId="77777777" w:rsidR="00105CCF" w:rsidRDefault="00520256">
      <w:pPr>
        <w:spacing w:line="360" w:lineRule="auto"/>
        <w:rPr>
          <w:rFonts w:ascii="宋体" w:hAnsi="宋体"/>
          <w:b/>
          <w:bCs/>
          <w:sz w:val="24"/>
          <w:szCs w:val="28"/>
        </w:rPr>
      </w:pPr>
      <w:r>
        <w:rPr>
          <w:rFonts w:ascii="宋体" w:hAnsi="宋体" w:hint="eastAsia"/>
          <w:b/>
          <w:bCs/>
          <w:sz w:val="24"/>
          <w:szCs w:val="28"/>
        </w:rPr>
        <w:t>注意事项：</w:t>
      </w:r>
    </w:p>
    <w:p w14:paraId="45CBF62B" w14:textId="77777777" w:rsidR="00105CCF" w:rsidRDefault="00520256">
      <w:pPr>
        <w:spacing w:line="360" w:lineRule="auto"/>
        <w:ind w:firstLineChars="200" w:firstLine="480"/>
        <w:rPr>
          <w:rFonts w:ascii="宋体" w:hAnsi="宋体"/>
          <w:sz w:val="24"/>
          <w:szCs w:val="28"/>
        </w:rPr>
      </w:pPr>
      <w:r>
        <w:rPr>
          <w:rFonts w:ascii="宋体" w:hAnsi="宋体" w:hint="eastAsia"/>
          <w:sz w:val="24"/>
          <w:szCs w:val="28"/>
        </w:rPr>
        <w:t>请您使用IE9及以上版本的浏览器兼容模式下使用本系统，设置方法：菜单-工具-兼容性视图设置-添加此网站。</w:t>
      </w:r>
    </w:p>
    <w:p w14:paraId="04E53737" w14:textId="77777777" w:rsidR="00105CCF" w:rsidRDefault="00520256">
      <w:pPr>
        <w:pStyle w:val="1"/>
        <w:numPr>
          <w:ilvl w:val="0"/>
          <w:numId w:val="5"/>
        </w:numPr>
      </w:pPr>
      <w:bookmarkStart w:id="1" w:name="_Toc163051787"/>
      <w:r>
        <w:rPr>
          <w:rFonts w:hint="eastAsia"/>
        </w:rPr>
        <w:lastRenderedPageBreak/>
        <w:t>用户注册及登录</w:t>
      </w:r>
      <w:bookmarkEnd w:id="1"/>
    </w:p>
    <w:p w14:paraId="6883FEA9" w14:textId="77777777" w:rsidR="00105CCF" w:rsidRDefault="00520256">
      <w:pPr>
        <w:pStyle w:val="2"/>
        <w:spacing w:line="360" w:lineRule="auto"/>
      </w:pPr>
      <w:bookmarkStart w:id="2" w:name="_Toc12546"/>
      <w:bookmarkStart w:id="3" w:name="_Toc57387271"/>
      <w:bookmarkStart w:id="4" w:name="_Toc163051788"/>
      <w:r>
        <w:rPr>
          <w:rFonts w:hint="eastAsia"/>
        </w:rPr>
        <w:t>未注册主体库的企业</w:t>
      </w:r>
      <w:bookmarkEnd w:id="2"/>
      <w:bookmarkEnd w:id="4"/>
    </w:p>
    <w:p w14:paraId="2ACD96C0" w14:textId="77777777" w:rsidR="00105CCF" w:rsidRDefault="00520256">
      <w:pPr>
        <w:widowControl/>
        <w:spacing w:line="360" w:lineRule="auto"/>
        <w:ind w:firstLineChars="200" w:firstLine="482"/>
        <w:jc w:val="left"/>
        <w:rPr>
          <w:rFonts w:ascii="宋体" w:hAnsi="宋体" w:cs="宋体"/>
          <w:color w:val="444444"/>
          <w:kern w:val="0"/>
          <w:sz w:val="24"/>
        </w:rPr>
      </w:pPr>
      <w:r>
        <w:rPr>
          <w:rFonts w:ascii="宋体" w:hAnsi="宋体" w:cs="宋体" w:hint="eastAsia"/>
          <w:b/>
          <w:bCs/>
          <w:color w:val="333333"/>
          <w:kern w:val="0"/>
          <w:sz w:val="24"/>
        </w:rPr>
        <w:t>1.注册登记地址</w:t>
      </w:r>
    </w:p>
    <w:p w14:paraId="2C1D192B" w14:textId="77777777" w:rsidR="00105CCF" w:rsidRDefault="00520256">
      <w:pPr>
        <w:spacing w:line="360" w:lineRule="auto"/>
        <w:ind w:firstLineChars="200" w:firstLine="480"/>
        <w:jc w:val="left"/>
      </w:pPr>
      <w:proofErr w:type="gramStart"/>
      <w:r>
        <w:rPr>
          <w:rFonts w:ascii="宋体" w:hAnsi="宋体" w:hint="eastAsia"/>
          <w:sz w:val="24"/>
          <w:szCs w:val="28"/>
        </w:rPr>
        <w:t>使用谷歌或</w:t>
      </w:r>
      <w:proofErr w:type="gramEnd"/>
      <w:r>
        <w:rPr>
          <w:rFonts w:ascii="宋体" w:hAnsi="宋体" w:hint="eastAsia"/>
          <w:sz w:val="24"/>
          <w:szCs w:val="28"/>
        </w:rPr>
        <w:t>360浏览器登录，登录地址：</w:t>
      </w:r>
      <w:hyperlink r:id="rId9" w:history="1">
        <w:r>
          <w:rPr>
            <w:rStyle w:val="af0"/>
            <w:rFonts w:hint="eastAsia"/>
          </w:rPr>
          <w:t>http://jyzt.sxzwfw.gov.cn/</w:t>
        </w:r>
      </w:hyperlink>
    </w:p>
    <w:p w14:paraId="735B6328" w14:textId="77777777" w:rsidR="00105CCF" w:rsidRDefault="00520256">
      <w:pPr>
        <w:widowControl/>
        <w:spacing w:line="360" w:lineRule="auto"/>
        <w:ind w:firstLineChars="200" w:firstLine="482"/>
        <w:jc w:val="left"/>
        <w:rPr>
          <w:rFonts w:ascii="宋体" w:hAnsi="宋体" w:cs="宋体"/>
          <w:color w:val="444444"/>
          <w:kern w:val="0"/>
          <w:sz w:val="24"/>
        </w:rPr>
      </w:pPr>
      <w:r>
        <w:rPr>
          <w:rFonts w:ascii="宋体" w:hAnsi="宋体" w:cs="宋体" w:hint="eastAsia"/>
          <w:b/>
          <w:bCs/>
          <w:color w:val="333333"/>
          <w:kern w:val="0"/>
          <w:sz w:val="24"/>
        </w:rPr>
        <w:t>2.注册流程</w:t>
      </w:r>
    </w:p>
    <w:p w14:paraId="13F7DBE3" w14:textId="77777777" w:rsidR="00105CCF" w:rsidRDefault="00520256">
      <w:pPr>
        <w:widowControl/>
        <w:spacing w:line="360" w:lineRule="auto"/>
        <w:ind w:firstLineChars="200" w:firstLine="482"/>
        <w:jc w:val="left"/>
        <w:rPr>
          <w:rFonts w:ascii="宋体" w:hAnsi="宋体" w:cs="宋体"/>
          <w:color w:val="444444"/>
          <w:kern w:val="0"/>
          <w:sz w:val="24"/>
        </w:rPr>
      </w:pPr>
      <w:r>
        <w:rPr>
          <w:rFonts w:ascii="宋体" w:hAnsi="宋体" w:cs="宋体" w:hint="eastAsia"/>
          <w:b/>
          <w:bCs/>
          <w:color w:val="333333"/>
          <w:kern w:val="0"/>
          <w:sz w:val="24"/>
        </w:rPr>
        <w:t>1）法人：</w:t>
      </w:r>
    </w:p>
    <w:p w14:paraId="26BB4BBD" w14:textId="77777777" w:rsidR="00105CCF" w:rsidRDefault="00520256">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第一步：填写机构信息，并完成企业注册；</w:t>
      </w:r>
    </w:p>
    <w:p w14:paraId="7A5554F1" w14:textId="77777777" w:rsidR="00105CCF" w:rsidRDefault="00520256">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第二步：使用注册的账号登录“主体库”，按照系统要求如实填写相关信息，并上</w:t>
      </w:r>
      <w:proofErr w:type="gramStart"/>
      <w:r>
        <w:rPr>
          <w:rFonts w:ascii="宋体" w:hAnsi="宋体" w:cs="宋体" w:hint="eastAsia"/>
          <w:color w:val="333333"/>
          <w:kern w:val="0"/>
          <w:sz w:val="24"/>
        </w:rPr>
        <w:t>传相关</w:t>
      </w:r>
      <w:proofErr w:type="gramEnd"/>
      <w:r>
        <w:rPr>
          <w:rFonts w:ascii="宋体" w:hAnsi="宋体" w:cs="宋体" w:hint="eastAsia"/>
          <w:color w:val="333333"/>
          <w:kern w:val="0"/>
          <w:sz w:val="24"/>
        </w:rPr>
        <w:t>资料的电子件。</w:t>
      </w:r>
    </w:p>
    <w:p w14:paraId="36A8A61A" w14:textId="77777777" w:rsidR="00105CCF" w:rsidRDefault="00520256">
      <w:pPr>
        <w:widowControl/>
        <w:spacing w:line="360" w:lineRule="auto"/>
        <w:ind w:firstLineChars="200" w:firstLine="482"/>
        <w:jc w:val="left"/>
        <w:rPr>
          <w:rFonts w:ascii="宋体" w:hAnsi="宋体" w:cs="宋体"/>
          <w:color w:val="444444"/>
          <w:kern w:val="0"/>
          <w:sz w:val="24"/>
        </w:rPr>
      </w:pPr>
      <w:r>
        <w:rPr>
          <w:rFonts w:ascii="宋体" w:hAnsi="宋体" w:cs="宋体" w:hint="eastAsia"/>
          <w:b/>
          <w:bCs/>
          <w:color w:val="333333"/>
          <w:kern w:val="0"/>
          <w:sz w:val="24"/>
        </w:rPr>
        <w:t>2）自然人：</w:t>
      </w:r>
    </w:p>
    <w:p w14:paraId="7EF8F35B" w14:textId="77777777" w:rsidR="00105CCF" w:rsidRDefault="00520256">
      <w:pPr>
        <w:widowControl/>
        <w:spacing w:line="360" w:lineRule="auto"/>
        <w:ind w:firstLineChars="200" w:firstLine="480"/>
        <w:jc w:val="left"/>
        <w:rPr>
          <w:rFonts w:ascii="宋体" w:hAnsi="宋体" w:cs="宋体"/>
          <w:color w:val="444444"/>
          <w:kern w:val="0"/>
          <w:sz w:val="24"/>
        </w:rPr>
      </w:pPr>
      <w:r>
        <w:rPr>
          <w:rFonts w:ascii="宋体" w:hAnsi="宋体" w:cs="宋体" w:hint="eastAsia"/>
          <w:color w:val="333333"/>
          <w:kern w:val="0"/>
          <w:sz w:val="24"/>
        </w:rPr>
        <w:t>第一步：填写基本信息，并完成实名认证；</w:t>
      </w:r>
    </w:p>
    <w:p w14:paraId="2F9CE7F0" w14:textId="77777777" w:rsidR="00105CCF" w:rsidRDefault="00520256">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第二步：使用注册的账号登录“主体库”，按照系统要求如实填写相关信息，并上</w:t>
      </w:r>
      <w:proofErr w:type="gramStart"/>
      <w:r>
        <w:rPr>
          <w:rFonts w:ascii="宋体" w:hAnsi="宋体" w:cs="宋体" w:hint="eastAsia"/>
          <w:color w:val="333333"/>
          <w:kern w:val="0"/>
          <w:sz w:val="24"/>
        </w:rPr>
        <w:t>传相关</w:t>
      </w:r>
      <w:proofErr w:type="gramEnd"/>
      <w:r>
        <w:rPr>
          <w:rFonts w:ascii="宋体" w:hAnsi="宋体" w:cs="宋体" w:hint="eastAsia"/>
          <w:color w:val="333333"/>
          <w:kern w:val="0"/>
          <w:sz w:val="24"/>
        </w:rPr>
        <w:t>资料的电子件。</w:t>
      </w:r>
    </w:p>
    <w:p w14:paraId="317AC206" w14:textId="77777777" w:rsidR="00105CCF" w:rsidRDefault="00520256">
      <w:pPr>
        <w:widowControl/>
        <w:spacing w:line="360" w:lineRule="auto"/>
        <w:ind w:firstLineChars="200" w:firstLine="482"/>
        <w:jc w:val="left"/>
        <w:rPr>
          <w:rFonts w:ascii="宋体" w:hAnsi="宋体" w:cs="宋体"/>
          <w:b/>
          <w:bCs/>
          <w:color w:val="333333"/>
          <w:kern w:val="0"/>
          <w:sz w:val="24"/>
        </w:rPr>
      </w:pPr>
      <w:r>
        <w:rPr>
          <w:rFonts w:ascii="宋体" w:hAnsi="宋体" w:cs="宋体" w:hint="eastAsia"/>
          <w:b/>
          <w:bCs/>
          <w:color w:val="333333"/>
          <w:kern w:val="0"/>
          <w:sz w:val="24"/>
        </w:rPr>
        <w:t>3.信息变更</w:t>
      </w:r>
    </w:p>
    <w:p w14:paraId="4D721FDE" w14:textId="77777777" w:rsidR="00105CCF" w:rsidRDefault="00520256">
      <w:pPr>
        <w:spacing w:line="360" w:lineRule="auto"/>
        <w:ind w:firstLineChars="200" w:firstLine="480"/>
        <w:jc w:val="left"/>
        <w:rPr>
          <w:rStyle w:val="af0"/>
        </w:rPr>
      </w:pPr>
      <w:r>
        <w:rPr>
          <w:rFonts w:ascii="宋体" w:hAnsi="宋体" w:cs="宋体" w:hint="eastAsia"/>
          <w:color w:val="444444"/>
          <w:sz w:val="24"/>
          <w:shd w:val="clear" w:color="auto" w:fill="FFFFFF"/>
        </w:rPr>
        <w:t>若市场主体信息发生变化，请自行登录主体库系统，提交变更信息即可。</w:t>
      </w:r>
    </w:p>
    <w:p w14:paraId="2E3D70A0" w14:textId="77777777" w:rsidR="00105CCF" w:rsidRDefault="00520256">
      <w:pPr>
        <w:spacing w:line="360" w:lineRule="auto"/>
        <w:ind w:firstLine="420"/>
        <w:rPr>
          <w:rFonts w:ascii="宋体" w:hAnsi="宋体"/>
          <w:sz w:val="24"/>
          <w:szCs w:val="28"/>
        </w:rPr>
      </w:pPr>
      <w:r>
        <w:rPr>
          <w:rFonts w:ascii="宋体" w:hAnsi="宋体" w:hint="eastAsia"/>
          <w:sz w:val="24"/>
          <w:szCs w:val="28"/>
        </w:rPr>
        <w:t>如下图所示：</w:t>
      </w:r>
    </w:p>
    <w:p w14:paraId="06166FF6" w14:textId="77777777" w:rsidR="00105CCF" w:rsidRDefault="00520256">
      <w:pPr>
        <w:jc w:val="left"/>
        <w:rPr>
          <w:rFonts w:ascii="宋体" w:hAnsi="宋体"/>
          <w:sz w:val="24"/>
          <w:szCs w:val="28"/>
        </w:rPr>
      </w:pPr>
      <w:r>
        <w:rPr>
          <w:noProof/>
        </w:rPr>
        <w:drawing>
          <wp:inline distT="0" distB="0" distL="114300" distR="114300" wp14:anchorId="4947996F" wp14:editId="5AD61356">
            <wp:extent cx="5263515" cy="2659380"/>
            <wp:effectExtent l="0" t="0" r="9525" b="7620"/>
            <wp:docPr id="1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
                    <pic:cNvPicPr>
                      <a:picLocks noChangeAspect="1"/>
                    </pic:cNvPicPr>
                  </pic:nvPicPr>
                  <pic:blipFill>
                    <a:blip r:embed="rId10"/>
                    <a:stretch>
                      <a:fillRect/>
                    </a:stretch>
                  </pic:blipFill>
                  <pic:spPr>
                    <a:xfrm>
                      <a:off x="0" y="0"/>
                      <a:ext cx="5263515" cy="2659380"/>
                    </a:xfrm>
                    <a:prstGeom prst="rect">
                      <a:avLst/>
                    </a:prstGeom>
                    <a:noFill/>
                    <a:ln>
                      <a:noFill/>
                    </a:ln>
                  </pic:spPr>
                </pic:pic>
              </a:graphicData>
            </a:graphic>
          </wp:inline>
        </w:drawing>
      </w:r>
    </w:p>
    <w:p w14:paraId="25D1EEEF" w14:textId="77777777" w:rsidR="00105CCF" w:rsidRDefault="00520256">
      <w:pPr>
        <w:widowControl/>
        <w:spacing w:line="360" w:lineRule="auto"/>
        <w:ind w:left="480" w:hangingChars="200" w:hanging="480"/>
        <w:jc w:val="left"/>
        <w:rPr>
          <w:rFonts w:ascii="宋体" w:hAnsi="宋体" w:cs="宋体"/>
          <w:kern w:val="0"/>
          <w:sz w:val="24"/>
        </w:rPr>
      </w:pPr>
      <w:r>
        <w:rPr>
          <w:rFonts w:ascii="宋体" w:hAnsi="宋体" w:cs="宋体" w:hint="eastAsia"/>
          <w:noProof/>
          <w:kern w:val="0"/>
          <w:sz w:val="24"/>
        </w:rPr>
        <w:lastRenderedPageBreak/>
        <w:drawing>
          <wp:inline distT="0" distB="0" distL="114300" distR="114300" wp14:anchorId="61B0A62D" wp14:editId="50E407AE">
            <wp:extent cx="5266690" cy="2583815"/>
            <wp:effectExtent l="0" t="0" r="6350" b="6985"/>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pic:cNvPicPr>
                  </pic:nvPicPr>
                  <pic:blipFill>
                    <a:blip r:embed="rId11"/>
                    <a:stretch>
                      <a:fillRect/>
                    </a:stretch>
                  </pic:blipFill>
                  <pic:spPr>
                    <a:xfrm>
                      <a:off x="0" y="0"/>
                      <a:ext cx="5266690" cy="2583815"/>
                    </a:xfrm>
                    <a:prstGeom prst="rect">
                      <a:avLst/>
                    </a:prstGeom>
                  </pic:spPr>
                </pic:pic>
              </a:graphicData>
            </a:graphic>
          </wp:inline>
        </w:drawing>
      </w:r>
    </w:p>
    <w:p w14:paraId="01C81401" w14:textId="77777777" w:rsidR="00105CCF" w:rsidRDefault="00520256">
      <w:pPr>
        <w:spacing w:line="360" w:lineRule="auto"/>
        <w:ind w:firstLineChars="200" w:firstLine="480"/>
        <w:jc w:val="left"/>
        <w:rPr>
          <w:rFonts w:ascii="宋体" w:hAnsi="宋体"/>
          <w:sz w:val="24"/>
        </w:rPr>
      </w:pPr>
      <w:r>
        <w:rPr>
          <w:rFonts w:ascii="宋体" w:hAnsi="宋体" w:hint="eastAsia"/>
          <w:sz w:val="24"/>
        </w:rPr>
        <w:t>具体注册步骤详见主体</w:t>
      </w:r>
      <w:proofErr w:type="gramStart"/>
      <w:r>
        <w:rPr>
          <w:rFonts w:ascii="宋体" w:hAnsi="宋体" w:hint="eastAsia"/>
          <w:sz w:val="24"/>
        </w:rPr>
        <w:t>库注册</w:t>
      </w:r>
      <w:proofErr w:type="gramEnd"/>
      <w:r>
        <w:rPr>
          <w:rFonts w:ascii="宋体" w:hAnsi="宋体" w:hint="eastAsia"/>
          <w:sz w:val="24"/>
        </w:rPr>
        <w:t>指南，如下图所示：</w:t>
      </w:r>
    </w:p>
    <w:p w14:paraId="73B42148" w14:textId="77777777" w:rsidR="00105CCF" w:rsidRDefault="00520256">
      <w:pPr>
        <w:jc w:val="left"/>
        <w:rPr>
          <w:rFonts w:ascii="宋体" w:hAnsi="宋体"/>
          <w:sz w:val="24"/>
          <w:szCs w:val="28"/>
        </w:rPr>
      </w:pPr>
      <w:r>
        <w:rPr>
          <w:noProof/>
        </w:rPr>
        <w:drawing>
          <wp:inline distT="0" distB="0" distL="114300" distR="114300" wp14:anchorId="5707774D" wp14:editId="54789DB0">
            <wp:extent cx="5266690" cy="2641600"/>
            <wp:effectExtent l="0" t="0" r="6350" b="10160"/>
            <wp:docPr id="1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
                    <pic:cNvPicPr>
                      <a:picLocks noChangeAspect="1"/>
                    </pic:cNvPicPr>
                  </pic:nvPicPr>
                  <pic:blipFill>
                    <a:blip r:embed="rId12"/>
                    <a:stretch>
                      <a:fillRect/>
                    </a:stretch>
                  </pic:blipFill>
                  <pic:spPr>
                    <a:xfrm>
                      <a:off x="0" y="0"/>
                      <a:ext cx="5266690" cy="2641600"/>
                    </a:xfrm>
                    <a:prstGeom prst="rect">
                      <a:avLst/>
                    </a:prstGeom>
                    <a:noFill/>
                    <a:ln>
                      <a:noFill/>
                    </a:ln>
                  </pic:spPr>
                </pic:pic>
              </a:graphicData>
            </a:graphic>
          </wp:inline>
        </w:drawing>
      </w:r>
    </w:p>
    <w:p w14:paraId="606DCCD4" w14:textId="77777777" w:rsidR="00105CCF" w:rsidRDefault="00105CCF">
      <w:pPr>
        <w:jc w:val="left"/>
        <w:rPr>
          <w:rFonts w:ascii="宋体" w:hAnsi="宋体"/>
          <w:sz w:val="24"/>
          <w:szCs w:val="28"/>
        </w:rPr>
      </w:pPr>
    </w:p>
    <w:p w14:paraId="6F57D3BA" w14:textId="77777777" w:rsidR="00105CCF" w:rsidRDefault="00520256">
      <w:pPr>
        <w:pStyle w:val="2"/>
        <w:spacing w:line="360" w:lineRule="auto"/>
      </w:pPr>
      <w:bookmarkStart w:id="5" w:name="_Toc13610"/>
      <w:bookmarkStart w:id="6" w:name="_Toc163051789"/>
      <w:r>
        <w:rPr>
          <w:rFonts w:hint="eastAsia"/>
        </w:rPr>
        <w:t>已注册主体</w:t>
      </w:r>
      <w:proofErr w:type="gramStart"/>
      <w:r>
        <w:rPr>
          <w:rFonts w:hint="eastAsia"/>
        </w:rPr>
        <w:t>库企业</w:t>
      </w:r>
      <w:proofErr w:type="gramEnd"/>
      <w:r>
        <w:rPr>
          <w:rFonts w:hint="eastAsia"/>
        </w:rPr>
        <w:t>登录</w:t>
      </w:r>
      <w:bookmarkEnd w:id="5"/>
      <w:bookmarkEnd w:id="6"/>
    </w:p>
    <w:p w14:paraId="17628A4C" w14:textId="37D66CBB" w:rsidR="00105CCF" w:rsidRDefault="00520256">
      <w:pPr>
        <w:spacing w:line="360" w:lineRule="auto"/>
        <w:ind w:firstLineChars="100" w:firstLine="240"/>
        <w:jc w:val="left"/>
      </w:pPr>
      <w:r>
        <w:rPr>
          <w:rFonts w:ascii="宋体" w:hAnsi="宋体" w:hint="eastAsia"/>
          <w:sz w:val="24"/>
          <w:szCs w:val="28"/>
        </w:rPr>
        <w:t>使用IE浏览器（IE9及以上）登录，登录地址：</w:t>
      </w:r>
      <w:r w:rsidR="00D95E26" w:rsidRPr="007B6E6F">
        <w:t>http://124.167.17.28:8090/gb-web/#/login</w:t>
      </w:r>
    </w:p>
    <w:p w14:paraId="3A6045AC" w14:textId="77777777" w:rsidR="00105CCF" w:rsidRDefault="00520256">
      <w:pPr>
        <w:spacing w:line="360" w:lineRule="auto"/>
        <w:ind w:firstLineChars="100" w:firstLine="240"/>
        <w:jc w:val="left"/>
        <w:rPr>
          <w:sz w:val="24"/>
        </w:rPr>
      </w:pPr>
      <w:r>
        <w:rPr>
          <w:rFonts w:hint="eastAsia"/>
          <w:sz w:val="24"/>
        </w:rPr>
        <w:t>登录方式：使用企业</w:t>
      </w:r>
      <w:r>
        <w:rPr>
          <w:rFonts w:hint="eastAsia"/>
          <w:sz w:val="24"/>
        </w:rPr>
        <w:t>CA</w:t>
      </w:r>
      <w:r>
        <w:rPr>
          <w:rFonts w:hint="eastAsia"/>
          <w:sz w:val="24"/>
        </w:rPr>
        <w:t>锁登录。</w:t>
      </w:r>
    </w:p>
    <w:p w14:paraId="1A5DBCF1" w14:textId="77777777" w:rsidR="00105CCF" w:rsidRDefault="00520256">
      <w:pPr>
        <w:spacing w:line="360" w:lineRule="auto"/>
        <w:jc w:val="left"/>
        <w:rPr>
          <w:sz w:val="24"/>
        </w:rPr>
      </w:pPr>
      <w:r>
        <w:rPr>
          <w:rFonts w:hint="eastAsia"/>
          <w:noProof/>
          <w:sz w:val="24"/>
        </w:rPr>
        <w:lastRenderedPageBreak/>
        <w:drawing>
          <wp:inline distT="0" distB="0" distL="114300" distR="114300" wp14:anchorId="3246452D" wp14:editId="4CD899D3">
            <wp:extent cx="5266690" cy="2740660"/>
            <wp:effectExtent l="0" t="0" r="6350" b="254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13"/>
                    <a:stretch>
                      <a:fillRect/>
                    </a:stretch>
                  </pic:blipFill>
                  <pic:spPr>
                    <a:xfrm>
                      <a:off x="0" y="0"/>
                      <a:ext cx="5266690" cy="2740660"/>
                    </a:xfrm>
                    <a:prstGeom prst="rect">
                      <a:avLst/>
                    </a:prstGeom>
                  </pic:spPr>
                </pic:pic>
              </a:graphicData>
            </a:graphic>
          </wp:inline>
        </w:drawing>
      </w:r>
    </w:p>
    <w:p w14:paraId="19261AC8" w14:textId="3B6752A4" w:rsidR="00105CCF" w:rsidRDefault="003F5ED4">
      <w:pPr>
        <w:ind w:firstLineChars="200" w:firstLine="482"/>
        <w:jc w:val="left"/>
        <w:rPr>
          <w:sz w:val="24"/>
        </w:rPr>
      </w:pPr>
      <w:r>
        <w:rPr>
          <w:rFonts w:hint="eastAsia"/>
          <w:b/>
          <w:bCs/>
          <w:sz w:val="24"/>
        </w:rPr>
        <w:t>注：使用</w:t>
      </w:r>
      <w:r>
        <w:rPr>
          <w:rFonts w:hint="eastAsia"/>
          <w:b/>
          <w:bCs/>
          <w:sz w:val="24"/>
        </w:rPr>
        <w:t>CA</w:t>
      </w:r>
      <w:r>
        <w:rPr>
          <w:rFonts w:hint="eastAsia"/>
          <w:b/>
          <w:bCs/>
          <w:sz w:val="24"/>
        </w:rPr>
        <w:t>锁登录系统，请提前下载</w:t>
      </w:r>
      <w:r>
        <w:rPr>
          <w:rFonts w:hint="eastAsia"/>
          <w:b/>
          <w:bCs/>
          <w:sz w:val="24"/>
        </w:rPr>
        <w:t>CA</w:t>
      </w:r>
      <w:r>
        <w:rPr>
          <w:rFonts w:hint="eastAsia"/>
          <w:b/>
          <w:bCs/>
          <w:sz w:val="24"/>
        </w:rPr>
        <w:t>驱动并完成安装；安装操作手册见</w:t>
      </w:r>
      <w:r>
        <w:rPr>
          <w:rFonts w:ascii="宋体" w:hAnsi="宋体" w:cs="宋体" w:hint="eastAsia"/>
          <w:b/>
          <w:bCs/>
          <w:color w:val="333333"/>
          <w:sz w:val="24"/>
          <w:shd w:val="clear" w:color="auto" w:fill="FFFFFF"/>
        </w:rPr>
        <w:t>全国公共资源交易平台（山西省·朔州市）（</w:t>
      </w:r>
      <w:r w:rsidRPr="007B6E6F">
        <w:rPr>
          <w:rFonts w:ascii="宋体" w:hAnsi="宋体" w:cs="宋体"/>
          <w:b/>
          <w:bCs/>
          <w:color w:val="333333"/>
          <w:sz w:val="24"/>
          <w:shd w:val="clear" w:color="auto" w:fill="FFFFFF"/>
        </w:rPr>
        <w:t>http://szggzy.shuozhou.gov.cn</w:t>
      </w:r>
      <w:r>
        <w:rPr>
          <w:rFonts w:ascii="宋体" w:hAnsi="宋体" w:cs="宋体" w:hint="eastAsia"/>
          <w:b/>
          <w:bCs/>
          <w:color w:val="333333"/>
          <w:sz w:val="24"/>
          <w:shd w:val="clear" w:color="auto" w:fill="FFFFFF"/>
        </w:rPr>
        <w:t>）【业务指南】-【操作手册】-《CA驱动安装操作视频》。</w:t>
      </w:r>
    </w:p>
    <w:p w14:paraId="65DE2B18" w14:textId="77777777" w:rsidR="00105CCF" w:rsidRDefault="00105CCF">
      <w:pPr>
        <w:spacing w:line="360" w:lineRule="auto"/>
        <w:jc w:val="left"/>
        <w:rPr>
          <w:sz w:val="24"/>
        </w:rPr>
      </w:pPr>
    </w:p>
    <w:p w14:paraId="172819A7" w14:textId="77777777" w:rsidR="00105CCF" w:rsidRDefault="00520256">
      <w:pPr>
        <w:pStyle w:val="1"/>
      </w:pPr>
      <w:bookmarkStart w:id="7" w:name="_Toc163051790"/>
      <w:r>
        <w:rPr>
          <w:rFonts w:hint="eastAsia"/>
        </w:rPr>
        <w:lastRenderedPageBreak/>
        <w:t>流程图例</w:t>
      </w:r>
      <w:bookmarkEnd w:id="3"/>
      <w:bookmarkEnd w:id="7"/>
    </w:p>
    <w:p w14:paraId="786CDEA7" w14:textId="77777777" w:rsidR="00105CCF" w:rsidRDefault="00520256">
      <w:pPr>
        <w:spacing w:line="360" w:lineRule="auto"/>
        <w:jc w:val="left"/>
      </w:pPr>
      <w:r>
        <w:rPr>
          <w:noProof/>
        </w:rPr>
        <w:drawing>
          <wp:inline distT="0" distB="0" distL="114300" distR="114300" wp14:anchorId="2C92229F" wp14:editId="7D4707F9">
            <wp:extent cx="5267325" cy="594360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4"/>
                    <a:stretch>
                      <a:fillRect/>
                    </a:stretch>
                  </pic:blipFill>
                  <pic:spPr>
                    <a:xfrm>
                      <a:off x="0" y="0"/>
                      <a:ext cx="5267325" cy="5943600"/>
                    </a:xfrm>
                    <a:prstGeom prst="rect">
                      <a:avLst/>
                    </a:prstGeom>
                    <a:noFill/>
                    <a:ln>
                      <a:noFill/>
                    </a:ln>
                  </pic:spPr>
                </pic:pic>
              </a:graphicData>
            </a:graphic>
          </wp:inline>
        </w:drawing>
      </w:r>
    </w:p>
    <w:p w14:paraId="03A69559" w14:textId="77777777" w:rsidR="00105CCF" w:rsidRDefault="00520256">
      <w:pPr>
        <w:spacing w:line="360" w:lineRule="auto"/>
        <w:jc w:val="left"/>
      </w:pPr>
      <w:r>
        <w:rPr>
          <w:noProof/>
        </w:rPr>
        <w:lastRenderedPageBreak/>
        <w:drawing>
          <wp:inline distT="0" distB="0" distL="114300" distR="114300" wp14:anchorId="2909CFF9" wp14:editId="787C4850">
            <wp:extent cx="5295900" cy="750570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5"/>
                    <a:stretch>
                      <a:fillRect/>
                    </a:stretch>
                  </pic:blipFill>
                  <pic:spPr>
                    <a:xfrm>
                      <a:off x="0" y="0"/>
                      <a:ext cx="5295900" cy="7505700"/>
                    </a:xfrm>
                    <a:prstGeom prst="rect">
                      <a:avLst/>
                    </a:prstGeom>
                    <a:noFill/>
                    <a:ln>
                      <a:noFill/>
                    </a:ln>
                  </pic:spPr>
                </pic:pic>
              </a:graphicData>
            </a:graphic>
          </wp:inline>
        </w:drawing>
      </w:r>
    </w:p>
    <w:p w14:paraId="28BC215E" w14:textId="77777777" w:rsidR="00105CCF" w:rsidRDefault="00520256">
      <w:pPr>
        <w:pStyle w:val="1"/>
        <w:numPr>
          <w:ilvl w:val="0"/>
          <w:numId w:val="5"/>
        </w:numPr>
      </w:pPr>
      <w:bookmarkStart w:id="8" w:name="_Toc26010"/>
      <w:bookmarkStart w:id="9" w:name="_Toc163051791"/>
      <w:r>
        <w:rPr>
          <w:rFonts w:hint="eastAsia"/>
        </w:rPr>
        <w:lastRenderedPageBreak/>
        <w:t>投标人操作步骤</w:t>
      </w:r>
      <w:bookmarkEnd w:id="8"/>
      <w:bookmarkEnd w:id="9"/>
    </w:p>
    <w:p w14:paraId="5458E92A" w14:textId="77777777" w:rsidR="00105CCF" w:rsidRDefault="00520256">
      <w:pPr>
        <w:spacing w:line="360" w:lineRule="auto"/>
        <w:ind w:firstLineChars="200" w:firstLine="480"/>
        <w:jc w:val="left"/>
        <w:rPr>
          <w:rFonts w:ascii="宋体" w:hAnsi="宋体" w:cs="宋体"/>
          <w:sz w:val="24"/>
        </w:rPr>
      </w:pPr>
      <w:r>
        <w:rPr>
          <w:rFonts w:ascii="宋体" w:hAnsi="宋体" w:cs="宋体" w:hint="eastAsia"/>
          <w:sz w:val="24"/>
        </w:rPr>
        <w:t>投标人注册完成后进行如下操作：</w:t>
      </w:r>
    </w:p>
    <w:p w14:paraId="71F5DE2D" w14:textId="77777777" w:rsidR="00105CCF" w:rsidRDefault="00520256">
      <w:pPr>
        <w:pStyle w:val="2"/>
      </w:pPr>
      <w:bookmarkStart w:id="10" w:name="_Toc29511"/>
      <w:bookmarkStart w:id="11" w:name="_Toc163051792"/>
      <w:r>
        <w:rPr>
          <w:rFonts w:hint="eastAsia"/>
        </w:rPr>
        <w:t>关注项目</w:t>
      </w:r>
      <w:bookmarkEnd w:id="10"/>
      <w:bookmarkEnd w:id="11"/>
    </w:p>
    <w:p w14:paraId="00595019" w14:textId="77777777" w:rsidR="00105CCF" w:rsidRDefault="00520256">
      <w:pPr>
        <w:pStyle w:val="af2"/>
        <w:spacing w:line="360" w:lineRule="auto"/>
        <w:ind w:firstLineChars="0" w:firstLine="0"/>
        <w:jc w:val="left"/>
        <w:rPr>
          <w:rFonts w:ascii="宋体" w:hAnsi="宋体" w:cs="宋体"/>
          <w:sz w:val="24"/>
        </w:rPr>
      </w:pPr>
      <w:r>
        <w:rPr>
          <w:rFonts w:ascii="宋体" w:hAnsi="宋体" w:cs="宋体" w:hint="eastAsia"/>
          <w:sz w:val="24"/>
        </w:rPr>
        <w:t>1）若有多角色，点击角色切换按钮，选择“工程-投标人”角色，如下图所示：</w:t>
      </w:r>
    </w:p>
    <w:p w14:paraId="7D628A59" w14:textId="77777777" w:rsidR="00105CCF" w:rsidRDefault="00520256">
      <w:pPr>
        <w:spacing w:line="360" w:lineRule="auto"/>
        <w:jc w:val="left"/>
        <w:rPr>
          <w:rFonts w:ascii="宋体" w:hAnsi="宋体" w:cs="宋体"/>
          <w:sz w:val="24"/>
        </w:rPr>
      </w:pPr>
      <w:r>
        <w:rPr>
          <w:noProof/>
        </w:rPr>
        <w:drawing>
          <wp:inline distT="0" distB="0" distL="114300" distR="114300" wp14:anchorId="52EF227E" wp14:editId="3B0B184F">
            <wp:extent cx="5261610" cy="2446020"/>
            <wp:effectExtent l="0" t="0" r="1524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1610" cy="2446020"/>
                    </a:xfrm>
                    <a:prstGeom prst="rect">
                      <a:avLst/>
                    </a:prstGeom>
                    <a:noFill/>
                    <a:ln>
                      <a:noFill/>
                    </a:ln>
                  </pic:spPr>
                </pic:pic>
              </a:graphicData>
            </a:graphic>
          </wp:inline>
        </w:drawing>
      </w:r>
    </w:p>
    <w:p w14:paraId="48626C2C" w14:textId="77777777" w:rsidR="00105CCF" w:rsidRDefault="00520256">
      <w:pPr>
        <w:pStyle w:val="af2"/>
        <w:spacing w:line="360" w:lineRule="auto"/>
        <w:ind w:firstLineChars="0" w:firstLine="0"/>
        <w:jc w:val="left"/>
        <w:rPr>
          <w:rFonts w:ascii="宋体" w:hAnsi="宋体" w:cs="宋体"/>
          <w:sz w:val="24"/>
        </w:rPr>
      </w:pPr>
      <w:r>
        <w:rPr>
          <w:rFonts w:ascii="宋体" w:hAnsi="宋体" w:cs="宋体" w:hint="eastAsia"/>
          <w:sz w:val="24"/>
        </w:rPr>
        <w:t>2）在“公告大厅”模块，可以通过检索功能快速查找要关注的项目，如下图所示:</w:t>
      </w:r>
    </w:p>
    <w:p w14:paraId="02DCB52C" w14:textId="77777777" w:rsidR="00105CCF" w:rsidRDefault="00520256">
      <w:pPr>
        <w:spacing w:line="360" w:lineRule="auto"/>
        <w:jc w:val="left"/>
        <w:rPr>
          <w:rFonts w:ascii="宋体" w:hAnsi="宋体" w:cs="宋体"/>
          <w:sz w:val="24"/>
        </w:rPr>
      </w:pPr>
      <w:r>
        <w:rPr>
          <w:noProof/>
        </w:rPr>
        <w:drawing>
          <wp:inline distT="0" distB="0" distL="114300" distR="114300" wp14:anchorId="33B0750D" wp14:editId="13875236">
            <wp:extent cx="5261610" cy="2379980"/>
            <wp:effectExtent l="0" t="0" r="1524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61610" cy="2379980"/>
                    </a:xfrm>
                    <a:prstGeom prst="rect">
                      <a:avLst/>
                    </a:prstGeom>
                    <a:noFill/>
                    <a:ln>
                      <a:noFill/>
                    </a:ln>
                  </pic:spPr>
                </pic:pic>
              </a:graphicData>
            </a:graphic>
          </wp:inline>
        </w:drawing>
      </w:r>
    </w:p>
    <w:p w14:paraId="681EFCA6" w14:textId="77777777" w:rsidR="00105CCF" w:rsidRDefault="00520256">
      <w:pPr>
        <w:pStyle w:val="af2"/>
        <w:spacing w:line="360" w:lineRule="auto"/>
        <w:ind w:firstLineChars="0" w:firstLine="0"/>
        <w:jc w:val="left"/>
        <w:rPr>
          <w:rFonts w:ascii="宋体" w:hAnsi="宋体" w:cs="宋体"/>
          <w:sz w:val="24"/>
        </w:rPr>
      </w:pPr>
      <w:r>
        <w:rPr>
          <w:rFonts w:ascii="宋体" w:hAnsi="宋体" w:cs="宋体" w:hint="eastAsia"/>
          <w:sz w:val="24"/>
        </w:rPr>
        <w:t>3）列表中，点击【查看公告】按钮，可以在线查看招标公告或资格预审公告，如下图所示：</w:t>
      </w:r>
    </w:p>
    <w:p w14:paraId="07CF57D5" w14:textId="77777777" w:rsidR="00105CCF" w:rsidRDefault="00520256">
      <w:pPr>
        <w:spacing w:line="360" w:lineRule="auto"/>
        <w:jc w:val="left"/>
        <w:rPr>
          <w:rFonts w:ascii="宋体" w:hAnsi="宋体" w:cs="宋体"/>
          <w:sz w:val="24"/>
        </w:rPr>
      </w:pPr>
      <w:r>
        <w:rPr>
          <w:noProof/>
        </w:rPr>
        <w:lastRenderedPageBreak/>
        <w:drawing>
          <wp:inline distT="0" distB="0" distL="114300" distR="114300" wp14:anchorId="496996F7" wp14:editId="72D16828">
            <wp:extent cx="5269230" cy="2430145"/>
            <wp:effectExtent l="0" t="0" r="762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69230" cy="2430145"/>
                    </a:xfrm>
                    <a:prstGeom prst="rect">
                      <a:avLst/>
                    </a:prstGeom>
                    <a:noFill/>
                    <a:ln>
                      <a:noFill/>
                    </a:ln>
                  </pic:spPr>
                </pic:pic>
              </a:graphicData>
            </a:graphic>
          </wp:inline>
        </w:drawing>
      </w:r>
    </w:p>
    <w:p w14:paraId="38694399" w14:textId="2ABF8A92" w:rsidR="00105CCF" w:rsidRDefault="00520256">
      <w:pPr>
        <w:pStyle w:val="af2"/>
        <w:spacing w:line="360" w:lineRule="auto"/>
        <w:ind w:firstLineChars="0" w:firstLine="0"/>
        <w:jc w:val="left"/>
        <w:rPr>
          <w:rFonts w:ascii="宋体" w:hAnsi="宋体" w:cs="宋体"/>
          <w:sz w:val="24"/>
        </w:rPr>
      </w:pPr>
      <w:r>
        <w:rPr>
          <w:rFonts w:ascii="宋体" w:hAnsi="宋体" w:cs="宋体" w:hint="eastAsia"/>
          <w:sz w:val="24"/>
        </w:rPr>
        <w:t>4）列表中，点击【</w:t>
      </w:r>
      <w:r w:rsidR="00417468">
        <w:rPr>
          <w:rFonts w:ascii="宋体" w:hAnsi="宋体" w:cs="宋体" w:hint="eastAsia"/>
          <w:sz w:val="24"/>
        </w:rPr>
        <w:t>获取文件</w:t>
      </w:r>
      <w:r>
        <w:rPr>
          <w:rFonts w:ascii="宋体" w:hAnsi="宋体" w:cs="宋体" w:hint="eastAsia"/>
          <w:sz w:val="24"/>
        </w:rPr>
        <w:t>】按钮，可以进入详情页面，填写相关信息，如下图所示：</w:t>
      </w:r>
    </w:p>
    <w:p w14:paraId="3953076B" w14:textId="135D33FF" w:rsidR="00105CCF" w:rsidRDefault="00417468">
      <w:pPr>
        <w:spacing w:line="360" w:lineRule="auto"/>
        <w:jc w:val="left"/>
        <w:rPr>
          <w:rFonts w:ascii="宋体" w:hAnsi="宋体" w:cs="宋体"/>
          <w:sz w:val="24"/>
        </w:rPr>
      </w:pPr>
      <w:r w:rsidRPr="00417468">
        <w:rPr>
          <w:rFonts w:ascii="宋体" w:hAnsi="宋体" w:cs="宋体"/>
          <w:noProof/>
          <w:sz w:val="24"/>
        </w:rPr>
        <w:drawing>
          <wp:inline distT="0" distB="0" distL="0" distR="0" wp14:anchorId="337D6808" wp14:editId="5ED1BE76">
            <wp:extent cx="5274310" cy="2299335"/>
            <wp:effectExtent l="0" t="0" r="2540" b="5715"/>
            <wp:docPr id="1752116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299335"/>
                    </a:xfrm>
                    <a:prstGeom prst="rect">
                      <a:avLst/>
                    </a:prstGeom>
                    <a:noFill/>
                    <a:ln>
                      <a:noFill/>
                    </a:ln>
                  </pic:spPr>
                </pic:pic>
              </a:graphicData>
            </a:graphic>
          </wp:inline>
        </w:drawing>
      </w:r>
    </w:p>
    <w:p w14:paraId="080B40DA" w14:textId="5D76CF5B" w:rsidR="00417468" w:rsidRDefault="00417468">
      <w:pPr>
        <w:spacing w:line="360" w:lineRule="auto"/>
        <w:jc w:val="left"/>
        <w:rPr>
          <w:rFonts w:ascii="宋体" w:hAnsi="宋体" w:cs="宋体"/>
          <w:sz w:val="24"/>
        </w:rPr>
      </w:pPr>
    </w:p>
    <w:p w14:paraId="41506E9C" w14:textId="78DD59FA" w:rsidR="00105CCF" w:rsidRDefault="00520256">
      <w:pPr>
        <w:spacing w:line="360" w:lineRule="auto"/>
        <w:jc w:val="left"/>
        <w:rPr>
          <w:rFonts w:ascii="宋体" w:hAnsi="宋体" w:cs="宋体"/>
          <w:sz w:val="24"/>
        </w:rPr>
      </w:pPr>
      <w:r>
        <w:rPr>
          <w:rFonts w:ascii="宋体" w:hAnsi="宋体" w:cs="宋体" w:hint="eastAsia"/>
          <w:sz w:val="24"/>
        </w:rPr>
        <w:t>注：</w:t>
      </w:r>
      <w:r w:rsidR="00417468">
        <w:rPr>
          <w:rFonts w:ascii="宋体" w:hAnsi="宋体" w:cs="宋体" w:hint="eastAsia"/>
          <w:sz w:val="24"/>
        </w:rPr>
        <w:t>获取招标文件</w:t>
      </w:r>
      <w:r>
        <w:rPr>
          <w:rFonts w:ascii="宋体" w:hAnsi="宋体" w:cs="宋体" w:hint="eastAsia"/>
          <w:sz w:val="24"/>
        </w:rPr>
        <w:t>成功后，【</w:t>
      </w:r>
      <w:r w:rsidR="00417468">
        <w:rPr>
          <w:rFonts w:ascii="宋体" w:hAnsi="宋体" w:cs="宋体" w:hint="eastAsia"/>
          <w:sz w:val="24"/>
        </w:rPr>
        <w:t>获取文件</w:t>
      </w:r>
      <w:r>
        <w:rPr>
          <w:rFonts w:ascii="宋体" w:hAnsi="宋体" w:cs="宋体" w:hint="eastAsia"/>
          <w:sz w:val="24"/>
        </w:rPr>
        <w:t>】按钮变为【修改】按钮，在</w:t>
      </w:r>
      <w:r w:rsidR="00417468">
        <w:rPr>
          <w:rFonts w:ascii="宋体" w:hAnsi="宋体" w:cs="宋体" w:hint="eastAsia"/>
          <w:sz w:val="24"/>
        </w:rPr>
        <w:t>获取文件</w:t>
      </w:r>
      <w:r>
        <w:rPr>
          <w:rFonts w:ascii="宋体" w:hAnsi="宋体" w:cs="宋体" w:hint="eastAsia"/>
          <w:sz w:val="24"/>
        </w:rPr>
        <w:t>截至时间前，可以点击【修改】按钮，修改信息。</w:t>
      </w:r>
    </w:p>
    <w:p w14:paraId="45B02F3D" w14:textId="0B4C85EB" w:rsidR="00105CCF" w:rsidRDefault="00520256">
      <w:pPr>
        <w:pStyle w:val="af2"/>
        <w:spacing w:line="360" w:lineRule="auto"/>
        <w:ind w:firstLineChars="0" w:firstLine="0"/>
        <w:jc w:val="left"/>
        <w:rPr>
          <w:rFonts w:ascii="宋体" w:hAnsi="宋体" w:cs="宋体"/>
          <w:sz w:val="24"/>
        </w:rPr>
      </w:pPr>
      <w:r>
        <w:rPr>
          <w:rFonts w:ascii="宋体" w:hAnsi="宋体" w:cs="宋体" w:hint="eastAsia"/>
          <w:sz w:val="24"/>
        </w:rPr>
        <w:t>5）详情页面，填写投标人联系人（必填）、联系电话（必填），根据项目要求，选择企业资质、执业人员信息（如果选择资质和人员时无数据，需要进入主体</w:t>
      </w:r>
      <w:proofErr w:type="gramStart"/>
      <w:r>
        <w:rPr>
          <w:rFonts w:ascii="宋体" w:hAnsi="宋体" w:cs="宋体" w:hint="eastAsia"/>
          <w:sz w:val="24"/>
        </w:rPr>
        <w:t>库完善</w:t>
      </w:r>
      <w:proofErr w:type="gramEnd"/>
      <w:r>
        <w:rPr>
          <w:rFonts w:ascii="宋体" w:hAnsi="宋体" w:cs="宋体" w:hint="eastAsia"/>
          <w:sz w:val="24"/>
        </w:rPr>
        <w:t>主体信息后方可选择</w:t>
      </w:r>
      <w:r w:rsidR="00C913B9">
        <w:rPr>
          <w:rFonts w:ascii="宋体" w:hAnsi="宋体" w:cs="宋体" w:hint="eastAsia"/>
          <w:sz w:val="24"/>
        </w:rPr>
        <w:t>，也可不必选择，直接获取文件</w:t>
      </w:r>
      <w:r>
        <w:rPr>
          <w:rFonts w:ascii="宋体" w:hAnsi="宋体" w:cs="宋体" w:hint="eastAsia"/>
          <w:sz w:val="24"/>
        </w:rPr>
        <w:t>）。信息填写后点击【提交】按钮即可关注成功。如下图所示：</w:t>
      </w:r>
    </w:p>
    <w:p w14:paraId="13110577" w14:textId="6CC7B6EC" w:rsidR="00105CCF" w:rsidRDefault="00C913B9">
      <w:pPr>
        <w:spacing w:line="360" w:lineRule="auto"/>
        <w:jc w:val="left"/>
        <w:rPr>
          <w:rFonts w:ascii="宋体" w:hAnsi="宋体" w:cs="宋体"/>
          <w:sz w:val="24"/>
        </w:rPr>
      </w:pPr>
      <w:r>
        <w:rPr>
          <w:noProof/>
        </w:rPr>
        <w:lastRenderedPageBreak/>
        <w:drawing>
          <wp:inline distT="0" distB="0" distL="0" distR="0" wp14:anchorId="44C16BFA" wp14:editId="2A471E6C">
            <wp:extent cx="5274310" cy="2616200"/>
            <wp:effectExtent l="0" t="0" r="2540" b="0"/>
            <wp:docPr id="2086706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06319" name=""/>
                    <pic:cNvPicPr/>
                  </pic:nvPicPr>
                  <pic:blipFill>
                    <a:blip r:embed="rId20"/>
                    <a:stretch>
                      <a:fillRect/>
                    </a:stretch>
                  </pic:blipFill>
                  <pic:spPr>
                    <a:xfrm>
                      <a:off x="0" y="0"/>
                      <a:ext cx="5274310" cy="2616200"/>
                    </a:xfrm>
                    <a:prstGeom prst="rect">
                      <a:avLst/>
                    </a:prstGeom>
                  </pic:spPr>
                </pic:pic>
              </a:graphicData>
            </a:graphic>
          </wp:inline>
        </w:drawing>
      </w:r>
    </w:p>
    <w:p w14:paraId="0F0B5297" w14:textId="77777777" w:rsidR="00105CCF" w:rsidRDefault="00520256">
      <w:pPr>
        <w:spacing w:line="360" w:lineRule="auto"/>
        <w:jc w:val="left"/>
        <w:rPr>
          <w:rFonts w:ascii="宋体" w:hAnsi="宋体" w:cs="宋体"/>
          <w:sz w:val="24"/>
        </w:rPr>
      </w:pPr>
      <w:r>
        <w:rPr>
          <w:rFonts w:ascii="宋体" w:hAnsi="宋体" w:cs="宋体" w:hint="eastAsia"/>
          <w:sz w:val="24"/>
        </w:rPr>
        <w:t>6）</w:t>
      </w:r>
      <w:proofErr w:type="gramStart"/>
      <w:r>
        <w:rPr>
          <w:rFonts w:ascii="宋体" w:hAnsi="宋体" w:cs="宋体" w:hint="eastAsia"/>
          <w:sz w:val="24"/>
        </w:rPr>
        <w:t>若项目</w:t>
      </w:r>
      <w:proofErr w:type="gramEnd"/>
      <w:r>
        <w:rPr>
          <w:rFonts w:ascii="宋体" w:hAnsi="宋体" w:cs="宋体" w:hint="eastAsia"/>
          <w:sz w:val="24"/>
        </w:rPr>
        <w:t>允许联合体关注，投标人可自行选择是否联合体关注项目。“联合体关注”选择“是”时，需添加联合体单位，如下图所示：</w:t>
      </w:r>
    </w:p>
    <w:p w14:paraId="406C32B6" w14:textId="77777777" w:rsidR="00105CCF" w:rsidRDefault="00520256">
      <w:pPr>
        <w:spacing w:line="360" w:lineRule="auto"/>
        <w:jc w:val="left"/>
        <w:rPr>
          <w:rFonts w:ascii="宋体" w:hAnsi="宋体" w:cs="宋体"/>
          <w:sz w:val="24"/>
        </w:rPr>
      </w:pPr>
      <w:r>
        <w:rPr>
          <w:noProof/>
        </w:rPr>
        <w:drawing>
          <wp:inline distT="0" distB="0" distL="114300" distR="114300" wp14:anchorId="415D7BDB" wp14:editId="3A656231">
            <wp:extent cx="5272405" cy="2446020"/>
            <wp:effectExtent l="0" t="0" r="4445"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5272405" cy="2446020"/>
                    </a:xfrm>
                    <a:prstGeom prst="rect">
                      <a:avLst/>
                    </a:prstGeom>
                    <a:noFill/>
                    <a:ln>
                      <a:noFill/>
                    </a:ln>
                  </pic:spPr>
                </pic:pic>
              </a:graphicData>
            </a:graphic>
          </wp:inline>
        </w:drawing>
      </w:r>
    </w:p>
    <w:p w14:paraId="11E25161" w14:textId="77777777" w:rsidR="00105CCF" w:rsidRDefault="00520256">
      <w:pPr>
        <w:spacing w:line="360" w:lineRule="auto"/>
        <w:jc w:val="left"/>
        <w:rPr>
          <w:rFonts w:ascii="宋体" w:hAnsi="宋体" w:cs="宋体"/>
          <w:sz w:val="24"/>
        </w:rPr>
      </w:pPr>
      <w:r>
        <w:rPr>
          <w:rFonts w:ascii="宋体" w:hAnsi="宋体" w:cs="宋体" w:hint="eastAsia"/>
          <w:sz w:val="24"/>
        </w:rPr>
        <w:t>注：</w:t>
      </w:r>
      <w:proofErr w:type="gramStart"/>
      <w:r>
        <w:rPr>
          <w:rFonts w:ascii="宋体" w:hAnsi="宋体" w:cs="宋体" w:hint="eastAsia"/>
          <w:sz w:val="24"/>
        </w:rPr>
        <w:t>若项目</w:t>
      </w:r>
      <w:proofErr w:type="gramEnd"/>
      <w:r>
        <w:rPr>
          <w:rFonts w:ascii="宋体" w:hAnsi="宋体" w:cs="宋体" w:hint="eastAsia"/>
          <w:sz w:val="24"/>
        </w:rPr>
        <w:t>公告中，明确不接受联合体投标，则无法联合体关注项目。</w:t>
      </w:r>
    </w:p>
    <w:p w14:paraId="3258A0E0" w14:textId="77777777" w:rsidR="00105CCF" w:rsidRDefault="00520256">
      <w:pPr>
        <w:pStyle w:val="2"/>
      </w:pPr>
      <w:bookmarkStart w:id="12" w:name="_Toc15078"/>
      <w:bookmarkStart w:id="13" w:name="_Toc163051793"/>
      <w:r>
        <w:rPr>
          <w:rFonts w:hint="eastAsia"/>
        </w:rPr>
        <w:t>我的投标项目</w:t>
      </w:r>
      <w:bookmarkEnd w:id="12"/>
      <w:r>
        <w:rPr>
          <w:rFonts w:hint="eastAsia"/>
        </w:rPr>
        <w:t>管理</w:t>
      </w:r>
      <w:bookmarkEnd w:id="13"/>
    </w:p>
    <w:p w14:paraId="0D20726B" w14:textId="77777777" w:rsidR="00105CCF" w:rsidRDefault="00520256">
      <w:pPr>
        <w:pStyle w:val="af2"/>
        <w:spacing w:line="360" w:lineRule="auto"/>
        <w:ind w:firstLineChars="0" w:firstLine="0"/>
        <w:jc w:val="left"/>
        <w:rPr>
          <w:rFonts w:ascii="宋体" w:hAnsi="宋体" w:cs="宋体"/>
          <w:sz w:val="24"/>
        </w:rPr>
      </w:pPr>
      <w:r>
        <w:rPr>
          <w:rFonts w:ascii="宋体" w:hAnsi="宋体" w:cs="宋体" w:hint="eastAsia"/>
          <w:sz w:val="24"/>
        </w:rPr>
        <w:t>1）关注项目成功后，点击</w:t>
      </w:r>
      <w:proofErr w:type="gramStart"/>
      <w:r>
        <w:rPr>
          <w:rFonts w:ascii="宋体" w:hAnsi="宋体" w:cs="宋体" w:hint="eastAsia"/>
          <w:sz w:val="24"/>
        </w:rPr>
        <w:t>左侧</w:t>
      </w:r>
      <w:r>
        <w:rPr>
          <w:rFonts w:ascii="宋体" w:hAnsi="宋体" w:cs="宋体" w:hint="eastAsia"/>
          <w:bCs/>
          <w:sz w:val="24"/>
        </w:rPr>
        <w:t>我</w:t>
      </w:r>
      <w:proofErr w:type="gramEnd"/>
      <w:r>
        <w:rPr>
          <w:rFonts w:ascii="宋体" w:hAnsi="宋体" w:cs="宋体" w:hint="eastAsia"/>
          <w:bCs/>
          <w:sz w:val="24"/>
        </w:rPr>
        <w:t>的投标项目管理</w:t>
      </w:r>
      <w:r>
        <w:rPr>
          <w:rFonts w:ascii="宋体" w:hAnsi="宋体" w:cs="宋体" w:hint="eastAsia"/>
          <w:sz w:val="24"/>
        </w:rPr>
        <w:t>，如下图所示：</w:t>
      </w:r>
    </w:p>
    <w:p w14:paraId="30D21976" w14:textId="77777777" w:rsidR="00105CCF" w:rsidRDefault="00520256">
      <w:pPr>
        <w:spacing w:line="360" w:lineRule="auto"/>
        <w:jc w:val="left"/>
        <w:rPr>
          <w:rFonts w:ascii="宋体" w:hAnsi="宋体" w:cs="宋体"/>
          <w:sz w:val="24"/>
        </w:rPr>
      </w:pPr>
      <w:r>
        <w:rPr>
          <w:noProof/>
        </w:rPr>
        <w:lastRenderedPageBreak/>
        <w:drawing>
          <wp:inline distT="0" distB="0" distL="114300" distR="114300" wp14:anchorId="5E74BF46" wp14:editId="3FDAD997">
            <wp:extent cx="5262880" cy="2440305"/>
            <wp:effectExtent l="0" t="0" r="13970"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a:stretch>
                      <a:fillRect/>
                    </a:stretch>
                  </pic:blipFill>
                  <pic:spPr>
                    <a:xfrm>
                      <a:off x="0" y="0"/>
                      <a:ext cx="5262880" cy="2440305"/>
                    </a:xfrm>
                    <a:prstGeom prst="rect">
                      <a:avLst/>
                    </a:prstGeom>
                    <a:noFill/>
                    <a:ln>
                      <a:noFill/>
                    </a:ln>
                  </pic:spPr>
                </pic:pic>
              </a:graphicData>
            </a:graphic>
          </wp:inline>
        </w:drawing>
      </w:r>
    </w:p>
    <w:p w14:paraId="07278C40" w14:textId="77777777" w:rsidR="00105CCF" w:rsidRDefault="00520256">
      <w:pPr>
        <w:pStyle w:val="af2"/>
        <w:spacing w:line="360" w:lineRule="auto"/>
        <w:ind w:firstLineChars="0" w:firstLine="0"/>
        <w:jc w:val="left"/>
        <w:rPr>
          <w:rFonts w:ascii="宋体" w:hAnsi="宋体" w:cs="宋体"/>
          <w:sz w:val="24"/>
        </w:rPr>
      </w:pPr>
      <w:r>
        <w:rPr>
          <w:rFonts w:ascii="宋体" w:hAnsi="宋体" w:cs="宋体" w:hint="eastAsia"/>
          <w:sz w:val="24"/>
        </w:rPr>
        <w:t>2）进入我的投标项目列表页，选择需要操作的投标项目，点击【进入项目】按钮，如下图所示：</w:t>
      </w:r>
    </w:p>
    <w:p w14:paraId="133C3890" w14:textId="77777777" w:rsidR="00105CCF" w:rsidRDefault="00520256">
      <w:pPr>
        <w:spacing w:line="360" w:lineRule="auto"/>
        <w:jc w:val="left"/>
        <w:rPr>
          <w:rFonts w:ascii="宋体" w:hAnsi="宋体" w:cs="宋体"/>
          <w:sz w:val="24"/>
        </w:rPr>
      </w:pPr>
      <w:r>
        <w:rPr>
          <w:noProof/>
        </w:rPr>
        <w:drawing>
          <wp:inline distT="0" distB="0" distL="114300" distR="114300" wp14:anchorId="49DA44AE" wp14:editId="5589A459">
            <wp:extent cx="5271135" cy="2436495"/>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3"/>
                    <a:stretch>
                      <a:fillRect/>
                    </a:stretch>
                  </pic:blipFill>
                  <pic:spPr>
                    <a:xfrm>
                      <a:off x="0" y="0"/>
                      <a:ext cx="5271135" cy="2436495"/>
                    </a:xfrm>
                    <a:prstGeom prst="rect">
                      <a:avLst/>
                    </a:prstGeom>
                    <a:noFill/>
                    <a:ln>
                      <a:noFill/>
                    </a:ln>
                  </pic:spPr>
                </pic:pic>
              </a:graphicData>
            </a:graphic>
          </wp:inline>
        </w:drawing>
      </w:r>
    </w:p>
    <w:p w14:paraId="0852A077" w14:textId="77777777" w:rsidR="00105CCF" w:rsidRDefault="00520256">
      <w:pPr>
        <w:pStyle w:val="2"/>
      </w:pPr>
      <w:bookmarkStart w:id="14" w:name="_Toc13446"/>
      <w:bookmarkStart w:id="15" w:name="_Toc163051794"/>
      <w:r>
        <w:rPr>
          <w:rFonts w:hint="eastAsia"/>
        </w:rPr>
        <w:t>投标项目的操作</w:t>
      </w:r>
      <w:bookmarkEnd w:id="14"/>
      <w:bookmarkEnd w:id="15"/>
    </w:p>
    <w:p w14:paraId="64E2B8E4" w14:textId="77777777" w:rsidR="00105CCF" w:rsidRDefault="00105CCF">
      <w:pPr>
        <w:pStyle w:val="af2"/>
        <w:numPr>
          <w:ilvl w:val="0"/>
          <w:numId w:val="7"/>
        </w:numPr>
        <w:spacing w:line="360" w:lineRule="auto"/>
        <w:ind w:firstLineChars="0"/>
        <w:rPr>
          <w:rFonts w:ascii="宋体" w:hAnsi="宋体" w:cs="宋体"/>
          <w:vanish/>
          <w:sz w:val="24"/>
        </w:rPr>
      </w:pPr>
    </w:p>
    <w:p w14:paraId="68DBDD7D" w14:textId="77777777" w:rsidR="00105CCF" w:rsidRDefault="00105CCF">
      <w:pPr>
        <w:pStyle w:val="af2"/>
        <w:numPr>
          <w:ilvl w:val="0"/>
          <w:numId w:val="7"/>
        </w:numPr>
        <w:spacing w:line="360" w:lineRule="auto"/>
        <w:ind w:firstLineChars="0"/>
        <w:rPr>
          <w:rFonts w:ascii="宋体" w:hAnsi="宋体" w:cs="宋体"/>
          <w:vanish/>
          <w:sz w:val="24"/>
        </w:rPr>
      </w:pPr>
    </w:p>
    <w:p w14:paraId="55CCFC5F" w14:textId="77777777" w:rsidR="00105CCF" w:rsidRDefault="00105CCF">
      <w:pPr>
        <w:pStyle w:val="af2"/>
        <w:numPr>
          <w:ilvl w:val="0"/>
          <w:numId w:val="7"/>
        </w:numPr>
        <w:spacing w:line="360" w:lineRule="auto"/>
        <w:ind w:firstLineChars="0"/>
        <w:rPr>
          <w:rFonts w:ascii="宋体" w:hAnsi="宋体" w:cs="宋体"/>
          <w:vanish/>
          <w:sz w:val="24"/>
        </w:rPr>
      </w:pPr>
    </w:p>
    <w:p w14:paraId="33FA9AEF" w14:textId="77777777" w:rsidR="00105CCF" w:rsidRDefault="00520256">
      <w:pPr>
        <w:pStyle w:val="3"/>
        <w:numPr>
          <w:ilvl w:val="2"/>
          <w:numId w:val="8"/>
        </w:numPr>
      </w:pPr>
      <w:bookmarkStart w:id="16" w:name="_Toc11994"/>
      <w:bookmarkStart w:id="17" w:name="_Toc163051795"/>
      <w:r>
        <w:rPr>
          <w:rFonts w:hint="eastAsia"/>
        </w:rPr>
        <w:t>查看招标公告</w:t>
      </w:r>
      <w:bookmarkEnd w:id="16"/>
      <w:bookmarkEnd w:id="17"/>
      <w:r>
        <w:rPr>
          <w:rFonts w:hint="eastAsia"/>
        </w:rPr>
        <w:tab/>
      </w:r>
    </w:p>
    <w:p w14:paraId="3016952C" w14:textId="77777777" w:rsidR="00105CCF" w:rsidRDefault="00520256">
      <w:pPr>
        <w:pStyle w:val="af2"/>
        <w:spacing w:line="360" w:lineRule="auto"/>
        <w:ind w:left="425" w:firstLine="480"/>
        <w:jc w:val="left"/>
        <w:rPr>
          <w:rFonts w:ascii="宋体" w:hAnsi="宋体" w:cs="宋体"/>
          <w:sz w:val="24"/>
        </w:rPr>
      </w:pPr>
      <w:r>
        <w:rPr>
          <w:rFonts w:ascii="宋体" w:hAnsi="宋体" w:cs="宋体" w:hint="eastAsia"/>
          <w:sz w:val="24"/>
        </w:rPr>
        <w:t>（招标代理/招标人）发布招标公告后，点击招标公告模块【查看】按钮，查看招标公告，如下图所示：</w:t>
      </w:r>
    </w:p>
    <w:p w14:paraId="6D65845C" w14:textId="77777777" w:rsidR="00105CCF" w:rsidRDefault="00520256">
      <w:pPr>
        <w:spacing w:line="360" w:lineRule="auto"/>
        <w:jc w:val="left"/>
        <w:rPr>
          <w:rFonts w:ascii="宋体" w:hAnsi="宋体" w:cs="宋体"/>
          <w:b/>
          <w:sz w:val="24"/>
        </w:rPr>
      </w:pPr>
      <w:r>
        <w:rPr>
          <w:noProof/>
        </w:rPr>
        <w:lastRenderedPageBreak/>
        <w:drawing>
          <wp:inline distT="0" distB="0" distL="114300" distR="114300" wp14:anchorId="1C72BBB5" wp14:editId="7897CC44">
            <wp:extent cx="5261610" cy="2403475"/>
            <wp:effectExtent l="0" t="0" r="15240"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4"/>
                    <a:stretch>
                      <a:fillRect/>
                    </a:stretch>
                  </pic:blipFill>
                  <pic:spPr>
                    <a:xfrm>
                      <a:off x="0" y="0"/>
                      <a:ext cx="5261610" cy="2403475"/>
                    </a:xfrm>
                    <a:prstGeom prst="rect">
                      <a:avLst/>
                    </a:prstGeom>
                    <a:noFill/>
                    <a:ln>
                      <a:noFill/>
                    </a:ln>
                  </pic:spPr>
                </pic:pic>
              </a:graphicData>
            </a:graphic>
          </wp:inline>
        </w:drawing>
      </w:r>
    </w:p>
    <w:p w14:paraId="6A93B348" w14:textId="77777777" w:rsidR="00105CCF" w:rsidRDefault="00520256">
      <w:pPr>
        <w:pStyle w:val="3"/>
        <w:numPr>
          <w:ilvl w:val="2"/>
          <w:numId w:val="8"/>
        </w:numPr>
      </w:pPr>
      <w:bookmarkStart w:id="18" w:name="_Toc16433"/>
      <w:bookmarkStart w:id="19" w:name="_Toc163051796"/>
      <w:r>
        <w:rPr>
          <w:rFonts w:hint="eastAsia"/>
        </w:rPr>
        <w:t>下载招标文件</w:t>
      </w:r>
      <w:bookmarkEnd w:id="18"/>
      <w:bookmarkEnd w:id="19"/>
    </w:p>
    <w:p w14:paraId="3F51C6B8" w14:textId="77777777" w:rsidR="00105CCF" w:rsidRDefault="00520256">
      <w:pPr>
        <w:spacing w:line="360" w:lineRule="auto"/>
        <w:ind w:firstLineChars="200" w:firstLine="480"/>
        <w:jc w:val="left"/>
        <w:rPr>
          <w:rFonts w:ascii="宋体" w:hAnsi="宋体" w:cs="宋体"/>
          <w:sz w:val="24"/>
        </w:rPr>
      </w:pPr>
      <w:r>
        <w:rPr>
          <w:rFonts w:ascii="宋体" w:hAnsi="宋体" w:cs="宋体" w:hint="eastAsia"/>
          <w:sz w:val="24"/>
        </w:rPr>
        <w:t>（招标代理/招标人）发布招标文件后，点击【下载】按钮即可下载文件，如下图所示：</w:t>
      </w:r>
    </w:p>
    <w:p w14:paraId="3F415A75" w14:textId="77777777" w:rsidR="00105CCF" w:rsidRDefault="00520256">
      <w:pPr>
        <w:spacing w:line="360" w:lineRule="auto"/>
        <w:jc w:val="left"/>
        <w:rPr>
          <w:rFonts w:ascii="宋体" w:hAnsi="宋体" w:cs="宋体"/>
          <w:sz w:val="24"/>
        </w:rPr>
      </w:pPr>
      <w:r>
        <w:rPr>
          <w:noProof/>
        </w:rPr>
        <w:drawing>
          <wp:inline distT="0" distB="0" distL="114300" distR="114300" wp14:anchorId="728451C6" wp14:editId="5942098C">
            <wp:extent cx="5261610" cy="2387600"/>
            <wp:effectExtent l="0" t="0" r="1524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5"/>
                    <a:stretch>
                      <a:fillRect/>
                    </a:stretch>
                  </pic:blipFill>
                  <pic:spPr>
                    <a:xfrm>
                      <a:off x="0" y="0"/>
                      <a:ext cx="5261610" cy="2387600"/>
                    </a:xfrm>
                    <a:prstGeom prst="rect">
                      <a:avLst/>
                    </a:prstGeom>
                    <a:noFill/>
                    <a:ln>
                      <a:noFill/>
                    </a:ln>
                  </pic:spPr>
                </pic:pic>
              </a:graphicData>
            </a:graphic>
          </wp:inline>
        </w:drawing>
      </w:r>
    </w:p>
    <w:p w14:paraId="49381DA2" w14:textId="77777777" w:rsidR="00105CCF" w:rsidRDefault="00520256">
      <w:pPr>
        <w:pStyle w:val="3"/>
        <w:numPr>
          <w:ilvl w:val="2"/>
          <w:numId w:val="8"/>
        </w:numPr>
      </w:pPr>
      <w:bookmarkStart w:id="20" w:name="_Toc163051797"/>
      <w:r>
        <w:rPr>
          <w:rFonts w:hint="eastAsia"/>
        </w:rPr>
        <w:t>网上提问</w:t>
      </w:r>
      <w:bookmarkEnd w:id="20"/>
    </w:p>
    <w:p w14:paraId="08D5B59C" w14:textId="77777777" w:rsidR="00105CCF" w:rsidRDefault="00520256">
      <w:pPr>
        <w:spacing w:line="360" w:lineRule="auto"/>
        <w:ind w:firstLineChars="200" w:firstLine="480"/>
        <w:jc w:val="left"/>
        <w:rPr>
          <w:rFonts w:ascii="宋体" w:hAnsi="宋体" w:cs="宋体"/>
          <w:sz w:val="24"/>
        </w:rPr>
      </w:pPr>
      <w:r>
        <w:rPr>
          <w:rFonts w:ascii="宋体" w:hAnsi="宋体" w:cs="宋体" w:hint="eastAsia"/>
          <w:sz w:val="24"/>
        </w:rPr>
        <w:t>投标人对发布的公告信息或招标文件有疑问时，点击【提问】按钮，在输入框中输入需要提问的标题和内容，点击【确定】按钮即可提交疑问。如下图所示：</w:t>
      </w:r>
    </w:p>
    <w:p w14:paraId="09A4C86A" w14:textId="77777777" w:rsidR="00105CCF" w:rsidRDefault="00520256">
      <w:pPr>
        <w:spacing w:line="360" w:lineRule="auto"/>
        <w:jc w:val="left"/>
      </w:pPr>
      <w:r>
        <w:rPr>
          <w:noProof/>
        </w:rPr>
        <w:lastRenderedPageBreak/>
        <w:drawing>
          <wp:inline distT="0" distB="0" distL="114300" distR="114300" wp14:anchorId="557519FF" wp14:editId="08733930">
            <wp:extent cx="5267325" cy="2440305"/>
            <wp:effectExtent l="0" t="0" r="9525"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6"/>
                    <a:stretch>
                      <a:fillRect/>
                    </a:stretch>
                  </pic:blipFill>
                  <pic:spPr>
                    <a:xfrm>
                      <a:off x="0" y="0"/>
                      <a:ext cx="5267325" cy="2440305"/>
                    </a:xfrm>
                    <a:prstGeom prst="rect">
                      <a:avLst/>
                    </a:prstGeom>
                    <a:noFill/>
                    <a:ln>
                      <a:noFill/>
                    </a:ln>
                  </pic:spPr>
                </pic:pic>
              </a:graphicData>
            </a:graphic>
          </wp:inline>
        </w:drawing>
      </w:r>
    </w:p>
    <w:p w14:paraId="11A93A77" w14:textId="77777777" w:rsidR="00105CCF" w:rsidRDefault="00520256">
      <w:pPr>
        <w:spacing w:line="360" w:lineRule="auto"/>
        <w:jc w:val="left"/>
      </w:pPr>
      <w:r>
        <w:rPr>
          <w:noProof/>
        </w:rPr>
        <w:drawing>
          <wp:inline distT="0" distB="0" distL="114300" distR="114300" wp14:anchorId="476588FB" wp14:editId="1D44D4E9">
            <wp:extent cx="5261610" cy="2214245"/>
            <wp:effectExtent l="0" t="0" r="15240" b="146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7"/>
                    <a:stretch>
                      <a:fillRect/>
                    </a:stretch>
                  </pic:blipFill>
                  <pic:spPr>
                    <a:xfrm>
                      <a:off x="0" y="0"/>
                      <a:ext cx="5261610" cy="2214245"/>
                    </a:xfrm>
                    <a:prstGeom prst="rect">
                      <a:avLst/>
                    </a:prstGeom>
                    <a:noFill/>
                    <a:ln>
                      <a:noFill/>
                    </a:ln>
                  </pic:spPr>
                </pic:pic>
              </a:graphicData>
            </a:graphic>
          </wp:inline>
        </w:drawing>
      </w:r>
    </w:p>
    <w:p w14:paraId="2434A44D" w14:textId="77777777" w:rsidR="00105CCF" w:rsidRDefault="00520256">
      <w:pPr>
        <w:pStyle w:val="3"/>
        <w:numPr>
          <w:ilvl w:val="2"/>
          <w:numId w:val="8"/>
        </w:numPr>
      </w:pPr>
      <w:bookmarkStart w:id="21" w:name="_Toc163051798"/>
      <w:r>
        <w:rPr>
          <w:rFonts w:hint="eastAsia"/>
        </w:rPr>
        <w:t>澄清与答疑</w:t>
      </w:r>
      <w:bookmarkEnd w:id="21"/>
    </w:p>
    <w:p w14:paraId="128FD2E0" w14:textId="77777777" w:rsidR="00105CCF" w:rsidRDefault="00520256">
      <w:pPr>
        <w:pStyle w:val="af2"/>
        <w:spacing w:line="360" w:lineRule="auto"/>
        <w:ind w:firstLine="480"/>
        <w:jc w:val="left"/>
        <w:rPr>
          <w:rFonts w:ascii="宋体" w:hAnsi="宋体" w:cs="宋体"/>
          <w:sz w:val="24"/>
        </w:rPr>
      </w:pPr>
      <w:r>
        <w:rPr>
          <w:rFonts w:ascii="宋体" w:hAnsi="宋体" w:cs="宋体" w:hint="eastAsia"/>
          <w:sz w:val="24"/>
        </w:rPr>
        <w:t>（招标代理/招标人）根据投标人提出的疑问对招标文件进行澄清或者答疑，发布澄清答疑后，点击【查看】按钮，即可查看澄清答疑内容，如下图所示：</w:t>
      </w:r>
    </w:p>
    <w:p w14:paraId="329997FE" w14:textId="77777777" w:rsidR="00105CCF" w:rsidRDefault="00520256">
      <w:pPr>
        <w:spacing w:line="360" w:lineRule="auto"/>
        <w:jc w:val="left"/>
      </w:pPr>
      <w:r>
        <w:rPr>
          <w:noProof/>
        </w:rPr>
        <w:drawing>
          <wp:inline distT="0" distB="0" distL="114300" distR="114300" wp14:anchorId="74A8AC4F" wp14:editId="05E73F59">
            <wp:extent cx="5267325" cy="2428875"/>
            <wp:effectExtent l="0" t="0" r="9525"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8"/>
                    <a:stretch>
                      <a:fillRect/>
                    </a:stretch>
                  </pic:blipFill>
                  <pic:spPr>
                    <a:xfrm>
                      <a:off x="0" y="0"/>
                      <a:ext cx="5267325" cy="2428875"/>
                    </a:xfrm>
                    <a:prstGeom prst="rect">
                      <a:avLst/>
                    </a:prstGeom>
                    <a:noFill/>
                    <a:ln>
                      <a:noFill/>
                    </a:ln>
                  </pic:spPr>
                </pic:pic>
              </a:graphicData>
            </a:graphic>
          </wp:inline>
        </w:drawing>
      </w:r>
    </w:p>
    <w:p w14:paraId="4968C317" w14:textId="77777777" w:rsidR="00105CCF" w:rsidRDefault="00520256">
      <w:pPr>
        <w:spacing w:line="360" w:lineRule="auto"/>
        <w:jc w:val="left"/>
      </w:pPr>
      <w:r>
        <w:rPr>
          <w:noProof/>
        </w:rPr>
        <w:lastRenderedPageBreak/>
        <w:drawing>
          <wp:inline distT="0" distB="0" distL="114300" distR="114300" wp14:anchorId="1375FB7F" wp14:editId="303DF986">
            <wp:extent cx="5262880" cy="2045970"/>
            <wp:effectExtent l="0" t="0" r="13970" b="1143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9"/>
                    <a:stretch>
                      <a:fillRect/>
                    </a:stretch>
                  </pic:blipFill>
                  <pic:spPr>
                    <a:xfrm>
                      <a:off x="0" y="0"/>
                      <a:ext cx="5262880" cy="2045970"/>
                    </a:xfrm>
                    <a:prstGeom prst="rect">
                      <a:avLst/>
                    </a:prstGeom>
                    <a:noFill/>
                    <a:ln>
                      <a:noFill/>
                    </a:ln>
                  </pic:spPr>
                </pic:pic>
              </a:graphicData>
            </a:graphic>
          </wp:inline>
        </w:drawing>
      </w:r>
    </w:p>
    <w:p w14:paraId="53111EB3" w14:textId="77777777" w:rsidR="00105CCF" w:rsidRDefault="00520256">
      <w:pPr>
        <w:pStyle w:val="3"/>
        <w:numPr>
          <w:ilvl w:val="2"/>
          <w:numId w:val="8"/>
        </w:numPr>
      </w:pPr>
      <w:bookmarkStart w:id="22" w:name="_Toc163051799"/>
      <w:r>
        <w:rPr>
          <w:rFonts w:hint="eastAsia"/>
        </w:rPr>
        <w:t>补充文件</w:t>
      </w:r>
      <w:bookmarkEnd w:id="22"/>
    </w:p>
    <w:p w14:paraId="52D38E98" w14:textId="77777777" w:rsidR="00105CCF" w:rsidRDefault="00520256">
      <w:pPr>
        <w:pStyle w:val="af2"/>
        <w:spacing w:line="360" w:lineRule="auto"/>
        <w:ind w:firstLine="480"/>
        <w:jc w:val="left"/>
        <w:rPr>
          <w:rFonts w:ascii="宋体" w:hAnsi="宋体" w:cs="宋体"/>
          <w:sz w:val="24"/>
        </w:rPr>
      </w:pPr>
      <w:r>
        <w:rPr>
          <w:rFonts w:ascii="宋体" w:hAnsi="宋体" w:cs="宋体" w:hint="eastAsia"/>
          <w:sz w:val="24"/>
        </w:rPr>
        <w:t>（招标代理/招标人）发布补充文件后，点击【下载】按钮，下载补充文件，如下图所示：</w:t>
      </w:r>
    </w:p>
    <w:p w14:paraId="191247B2" w14:textId="77777777" w:rsidR="00105CCF" w:rsidRDefault="00520256">
      <w:pPr>
        <w:pStyle w:val="af2"/>
        <w:spacing w:line="360" w:lineRule="auto"/>
        <w:ind w:firstLineChars="0" w:firstLine="0"/>
        <w:jc w:val="left"/>
      </w:pPr>
      <w:r>
        <w:rPr>
          <w:noProof/>
        </w:rPr>
        <w:drawing>
          <wp:inline distT="0" distB="0" distL="114300" distR="114300" wp14:anchorId="549A60F8" wp14:editId="4186FB63">
            <wp:extent cx="5265420" cy="2407285"/>
            <wp:effectExtent l="0" t="0" r="11430" b="1206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0"/>
                    <a:stretch>
                      <a:fillRect/>
                    </a:stretch>
                  </pic:blipFill>
                  <pic:spPr>
                    <a:xfrm>
                      <a:off x="0" y="0"/>
                      <a:ext cx="5265420" cy="2407285"/>
                    </a:xfrm>
                    <a:prstGeom prst="rect">
                      <a:avLst/>
                    </a:prstGeom>
                    <a:noFill/>
                    <a:ln>
                      <a:noFill/>
                    </a:ln>
                  </pic:spPr>
                </pic:pic>
              </a:graphicData>
            </a:graphic>
          </wp:inline>
        </w:drawing>
      </w:r>
    </w:p>
    <w:p w14:paraId="6D552F69" w14:textId="77777777" w:rsidR="00105CCF" w:rsidRDefault="00520256">
      <w:pPr>
        <w:pStyle w:val="af2"/>
        <w:spacing w:line="360" w:lineRule="auto"/>
        <w:ind w:firstLineChars="0" w:firstLine="0"/>
        <w:jc w:val="left"/>
      </w:pPr>
      <w:r>
        <w:rPr>
          <w:noProof/>
        </w:rPr>
        <w:drawing>
          <wp:inline distT="0" distB="0" distL="114300" distR="114300" wp14:anchorId="7266D104" wp14:editId="6D6D6E4D">
            <wp:extent cx="5272405" cy="1434465"/>
            <wp:effectExtent l="0" t="0" r="4445" b="1333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1"/>
                    <a:stretch>
                      <a:fillRect/>
                    </a:stretch>
                  </pic:blipFill>
                  <pic:spPr>
                    <a:xfrm>
                      <a:off x="0" y="0"/>
                      <a:ext cx="5272405" cy="1434465"/>
                    </a:xfrm>
                    <a:prstGeom prst="rect">
                      <a:avLst/>
                    </a:prstGeom>
                    <a:noFill/>
                    <a:ln>
                      <a:noFill/>
                    </a:ln>
                  </pic:spPr>
                </pic:pic>
              </a:graphicData>
            </a:graphic>
          </wp:inline>
        </w:drawing>
      </w:r>
    </w:p>
    <w:p w14:paraId="7808AE60" w14:textId="77777777" w:rsidR="00105CCF" w:rsidRDefault="00520256">
      <w:pPr>
        <w:pStyle w:val="3"/>
        <w:numPr>
          <w:ilvl w:val="2"/>
          <w:numId w:val="8"/>
        </w:numPr>
      </w:pPr>
      <w:bookmarkStart w:id="23" w:name="_Toc163051800"/>
      <w:r>
        <w:rPr>
          <w:rFonts w:hint="eastAsia"/>
        </w:rPr>
        <w:t>招标控制价</w:t>
      </w:r>
      <w:bookmarkEnd w:id="23"/>
    </w:p>
    <w:p w14:paraId="001693FD" w14:textId="77777777" w:rsidR="00105CCF" w:rsidRDefault="00520256">
      <w:pPr>
        <w:pStyle w:val="af2"/>
        <w:spacing w:line="360" w:lineRule="auto"/>
        <w:ind w:firstLine="480"/>
        <w:jc w:val="left"/>
        <w:rPr>
          <w:rFonts w:ascii="宋体" w:hAnsi="宋体" w:cs="宋体"/>
          <w:sz w:val="24"/>
        </w:rPr>
      </w:pPr>
      <w:r>
        <w:rPr>
          <w:rFonts w:ascii="宋体" w:hAnsi="宋体" w:cs="宋体" w:hint="eastAsia"/>
          <w:sz w:val="24"/>
        </w:rPr>
        <w:t>（招标代理/招标人）发布招标控制价后，点击【查看】按钮，皆可查看招标控制价，如下图所示：</w:t>
      </w:r>
    </w:p>
    <w:p w14:paraId="7D37EECE" w14:textId="77777777" w:rsidR="00105CCF" w:rsidRDefault="00520256">
      <w:pPr>
        <w:spacing w:line="360" w:lineRule="auto"/>
        <w:jc w:val="left"/>
      </w:pPr>
      <w:r>
        <w:rPr>
          <w:noProof/>
        </w:rPr>
        <w:lastRenderedPageBreak/>
        <w:drawing>
          <wp:inline distT="0" distB="0" distL="114300" distR="114300" wp14:anchorId="1A2D76E3" wp14:editId="5D36A021">
            <wp:extent cx="5267325" cy="2428875"/>
            <wp:effectExtent l="0" t="0" r="9525"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2"/>
                    <a:stretch>
                      <a:fillRect/>
                    </a:stretch>
                  </pic:blipFill>
                  <pic:spPr>
                    <a:xfrm>
                      <a:off x="0" y="0"/>
                      <a:ext cx="5267325" cy="2428875"/>
                    </a:xfrm>
                    <a:prstGeom prst="rect">
                      <a:avLst/>
                    </a:prstGeom>
                    <a:noFill/>
                    <a:ln>
                      <a:noFill/>
                    </a:ln>
                  </pic:spPr>
                </pic:pic>
              </a:graphicData>
            </a:graphic>
          </wp:inline>
        </w:drawing>
      </w:r>
    </w:p>
    <w:p w14:paraId="65D140E2" w14:textId="77777777" w:rsidR="00105CCF" w:rsidRDefault="00520256">
      <w:pPr>
        <w:spacing w:line="360" w:lineRule="auto"/>
        <w:jc w:val="left"/>
      </w:pPr>
      <w:r>
        <w:rPr>
          <w:noProof/>
        </w:rPr>
        <w:drawing>
          <wp:inline distT="0" distB="0" distL="114300" distR="114300" wp14:anchorId="13A9FEA3" wp14:editId="7B9A7539">
            <wp:extent cx="5271135" cy="1415415"/>
            <wp:effectExtent l="0" t="0" r="5715" b="1333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3"/>
                    <a:stretch>
                      <a:fillRect/>
                    </a:stretch>
                  </pic:blipFill>
                  <pic:spPr>
                    <a:xfrm>
                      <a:off x="0" y="0"/>
                      <a:ext cx="5271135" cy="1415415"/>
                    </a:xfrm>
                    <a:prstGeom prst="rect">
                      <a:avLst/>
                    </a:prstGeom>
                    <a:noFill/>
                    <a:ln>
                      <a:noFill/>
                    </a:ln>
                  </pic:spPr>
                </pic:pic>
              </a:graphicData>
            </a:graphic>
          </wp:inline>
        </w:drawing>
      </w:r>
    </w:p>
    <w:p w14:paraId="1456F51D" w14:textId="6EE817CB" w:rsidR="00C913B9" w:rsidRDefault="00C913B9">
      <w:pPr>
        <w:pStyle w:val="3"/>
        <w:numPr>
          <w:ilvl w:val="2"/>
          <w:numId w:val="8"/>
        </w:numPr>
      </w:pPr>
      <w:bookmarkStart w:id="24" w:name="_Toc27534"/>
      <w:bookmarkStart w:id="25" w:name="_Toc163051801"/>
      <w:r>
        <w:rPr>
          <w:rFonts w:hint="eastAsia"/>
        </w:rPr>
        <w:t>交纳保证金</w:t>
      </w:r>
      <w:bookmarkEnd w:id="25"/>
    </w:p>
    <w:p w14:paraId="7DCCBAF6" w14:textId="48BC1730" w:rsidR="00C913B9" w:rsidRDefault="00C913B9" w:rsidP="00C913B9">
      <w:pPr>
        <w:pStyle w:val="X"/>
        <w:rPr>
          <w:lang w:val="en-US"/>
        </w:rPr>
      </w:pPr>
      <w:r>
        <w:rPr>
          <w:rFonts w:hint="eastAsia"/>
          <w:lang w:val="en-US"/>
        </w:rPr>
        <w:t>在交纳保证金截止时间前，点击</w:t>
      </w:r>
      <w:r>
        <w:rPr>
          <w:rFonts w:cs="宋体" w:hint="eastAsia"/>
        </w:rPr>
        <w:t>【交纳】</w:t>
      </w:r>
      <w:r>
        <w:rPr>
          <w:rFonts w:hint="eastAsia"/>
          <w:lang w:val="en-US"/>
        </w:rPr>
        <w:t>按钮</w:t>
      </w:r>
      <w:r w:rsidR="008D6BD3">
        <w:rPr>
          <w:rFonts w:hint="eastAsia"/>
          <w:lang w:val="en-US"/>
        </w:rPr>
        <w:t>弹出弹窗，仔细核对基本户信息是否正确，如果不正确请勿点击</w:t>
      </w:r>
      <w:r>
        <w:rPr>
          <w:rFonts w:hint="eastAsia"/>
          <w:lang w:val="en-US"/>
        </w:rPr>
        <w:t>【银行转账】或者【电子保函】</w:t>
      </w:r>
      <w:r w:rsidR="00BA55ED">
        <w:rPr>
          <w:rFonts w:hint="eastAsia"/>
          <w:lang w:val="en-US"/>
        </w:rPr>
        <w:t>，自行登录主体库变更基本户信息后再行交纳，</w:t>
      </w:r>
      <w:r w:rsidR="00CC0642">
        <w:rPr>
          <w:rFonts w:hint="eastAsia"/>
          <w:lang w:val="en-US"/>
        </w:rPr>
        <w:t>如</w:t>
      </w:r>
      <w:r w:rsidR="00BA55ED">
        <w:rPr>
          <w:rFonts w:hint="eastAsia"/>
          <w:lang w:val="en-US"/>
        </w:rPr>
        <w:t>点击后因信息不正确导致保证金交纳异常影响投标，自行承担相应后果。</w:t>
      </w:r>
    </w:p>
    <w:p w14:paraId="614C4998" w14:textId="6DC666BA" w:rsidR="00C913B9" w:rsidRDefault="00C913B9" w:rsidP="00C913B9">
      <w:pPr>
        <w:pStyle w:val="X"/>
        <w:ind w:firstLineChars="0" w:firstLine="0"/>
        <w:rPr>
          <w:lang w:val="en-US"/>
        </w:rPr>
      </w:pPr>
      <w:r>
        <w:rPr>
          <w:noProof/>
        </w:rPr>
        <w:drawing>
          <wp:inline distT="0" distB="0" distL="0" distR="0" wp14:anchorId="6F5FE9B9" wp14:editId="3916509E">
            <wp:extent cx="5274310" cy="2235200"/>
            <wp:effectExtent l="0" t="0" r="2540" b="0"/>
            <wp:docPr id="196436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6249" name=""/>
                    <pic:cNvPicPr/>
                  </pic:nvPicPr>
                  <pic:blipFill>
                    <a:blip r:embed="rId34"/>
                    <a:stretch>
                      <a:fillRect/>
                    </a:stretch>
                  </pic:blipFill>
                  <pic:spPr>
                    <a:xfrm>
                      <a:off x="0" y="0"/>
                      <a:ext cx="5274310" cy="2235200"/>
                    </a:xfrm>
                    <a:prstGeom prst="rect">
                      <a:avLst/>
                    </a:prstGeom>
                  </pic:spPr>
                </pic:pic>
              </a:graphicData>
            </a:graphic>
          </wp:inline>
        </w:drawing>
      </w:r>
    </w:p>
    <w:p w14:paraId="66788E91" w14:textId="23F9786A" w:rsidR="008D6BD3" w:rsidRDefault="008D6BD3" w:rsidP="00C913B9">
      <w:pPr>
        <w:pStyle w:val="X"/>
        <w:ind w:firstLineChars="0" w:firstLine="0"/>
        <w:rPr>
          <w:lang w:val="en-US"/>
        </w:rPr>
      </w:pPr>
      <w:r w:rsidRPr="008D6BD3">
        <w:rPr>
          <w:noProof/>
          <w:lang w:val="en-US"/>
        </w:rPr>
        <w:lastRenderedPageBreak/>
        <w:drawing>
          <wp:inline distT="0" distB="0" distL="0" distR="0" wp14:anchorId="4AEDE5B6" wp14:editId="339CEDC6">
            <wp:extent cx="5274310" cy="2423795"/>
            <wp:effectExtent l="0" t="0" r="2540" b="0"/>
            <wp:docPr id="1519086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2423795"/>
                    </a:xfrm>
                    <a:prstGeom prst="rect">
                      <a:avLst/>
                    </a:prstGeom>
                    <a:noFill/>
                    <a:ln>
                      <a:noFill/>
                    </a:ln>
                  </pic:spPr>
                </pic:pic>
              </a:graphicData>
            </a:graphic>
          </wp:inline>
        </w:drawing>
      </w:r>
    </w:p>
    <w:p w14:paraId="0AE17808" w14:textId="7D4213C9" w:rsidR="00CC0642" w:rsidRDefault="00CC0642" w:rsidP="00CC0642">
      <w:pPr>
        <w:pStyle w:val="X"/>
        <w:rPr>
          <w:lang w:val="en-US"/>
        </w:rPr>
      </w:pPr>
      <w:r>
        <w:rPr>
          <w:rFonts w:hint="eastAsia"/>
          <w:lang w:val="en-US"/>
        </w:rPr>
        <w:t>选择【银行转账】后，核对招标项目信息是否正确，在金融机构处</w:t>
      </w:r>
      <w:proofErr w:type="gramStart"/>
      <w:r>
        <w:rPr>
          <w:rFonts w:hint="eastAsia"/>
          <w:lang w:val="en-US"/>
        </w:rPr>
        <w:t>勾选晋</w:t>
      </w:r>
      <w:proofErr w:type="gramEnd"/>
      <w:r>
        <w:rPr>
          <w:rFonts w:hint="eastAsia"/>
          <w:lang w:val="en-US"/>
        </w:rPr>
        <w:t>商银行朔州分行，仔细阅读银行转账交纳保证金须知后，点击右下角【提交】按钮，系统自动生成保证金子账号。</w:t>
      </w:r>
      <w:r>
        <w:rPr>
          <w:lang w:val="en-US"/>
        </w:rPr>
        <w:t xml:space="preserve"> </w:t>
      </w:r>
    </w:p>
    <w:p w14:paraId="7B39EF0E" w14:textId="5702129A" w:rsidR="00CC0642" w:rsidRDefault="00CC0642" w:rsidP="00C913B9">
      <w:pPr>
        <w:pStyle w:val="X"/>
        <w:ind w:firstLineChars="0" w:firstLine="0"/>
        <w:rPr>
          <w:lang w:val="en-US"/>
        </w:rPr>
      </w:pPr>
      <w:r w:rsidRPr="00CC0642">
        <w:rPr>
          <w:noProof/>
          <w:lang w:val="en-US"/>
        </w:rPr>
        <w:drawing>
          <wp:inline distT="0" distB="0" distL="0" distR="0" wp14:anchorId="1F0E34D6" wp14:editId="69DAB64D">
            <wp:extent cx="5274310" cy="2810510"/>
            <wp:effectExtent l="0" t="0" r="2540" b="8890"/>
            <wp:docPr id="1911126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810510"/>
                    </a:xfrm>
                    <a:prstGeom prst="rect">
                      <a:avLst/>
                    </a:prstGeom>
                    <a:noFill/>
                    <a:ln>
                      <a:noFill/>
                    </a:ln>
                  </pic:spPr>
                </pic:pic>
              </a:graphicData>
            </a:graphic>
          </wp:inline>
        </w:drawing>
      </w:r>
    </w:p>
    <w:p w14:paraId="683B66DD" w14:textId="6F2CBACA" w:rsidR="00CC0642" w:rsidRDefault="00CC0642" w:rsidP="00CC0642">
      <w:pPr>
        <w:pStyle w:val="X"/>
        <w:rPr>
          <w:lang w:val="en-US"/>
        </w:rPr>
      </w:pPr>
      <w:r>
        <w:rPr>
          <w:rFonts w:hint="eastAsia"/>
          <w:lang w:val="en-US"/>
        </w:rPr>
        <w:t>转账到对应子账号后，在左下角付款方式处可点击【点击查看到账情况】查看保证金到账情况。</w:t>
      </w:r>
    </w:p>
    <w:p w14:paraId="151E73ED" w14:textId="7B7A5638" w:rsidR="00CC0642" w:rsidRDefault="00CC0642" w:rsidP="00C913B9">
      <w:pPr>
        <w:pStyle w:val="X"/>
        <w:ind w:firstLineChars="0" w:firstLine="0"/>
        <w:rPr>
          <w:lang w:val="en-US"/>
        </w:rPr>
      </w:pPr>
      <w:r w:rsidRPr="00CC0642">
        <w:rPr>
          <w:noProof/>
          <w:lang w:val="en-US"/>
        </w:rPr>
        <w:lastRenderedPageBreak/>
        <w:drawing>
          <wp:inline distT="0" distB="0" distL="0" distR="0" wp14:anchorId="035D12F7" wp14:editId="3B348B8F">
            <wp:extent cx="5274310" cy="2841625"/>
            <wp:effectExtent l="0" t="0" r="2540" b="0"/>
            <wp:docPr id="20410629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841625"/>
                    </a:xfrm>
                    <a:prstGeom prst="rect">
                      <a:avLst/>
                    </a:prstGeom>
                    <a:noFill/>
                    <a:ln>
                      <a:noFill/>
                    </a:ln>
                  </pic:spPr>
                </pic:pic>
              </a:graphicData>
            </a:graphic>
          </wp:inline>
        </w:drawing>
      </w:r>
    </w:p>
    <w:p w14:paraId="7805AFCA" w14:textId="5B40A985" w:rsidR="00CC0642" w:rsidRDefault="00CC0642" w:rsidP="00CC0642">
      <w:pPr>
        <w:pStyle w:val="X"/>
        <w:rPr>
          <w:lang w:val="en-US"/>
        </w:rPr>
      </w:pPr>
      <w:r>
        <w:rPr>
          <w:rFonts w:hint="eastAsia"/>
          <w:lang w:val="en-US"/>
        </w:rPr>
        <w:t>选择【电子保函】后，跳转到投标保函申请 页面，自主选择保险机构、担保机构、银行机构申请电子保函，选择后根据页面流程完成保函申请操作，</w:t>
      </w:r>
      <w:r w:rsidR="008F5AD6">
        <w:rPr>
          <w:rFonts w:hint="eastAsia"/>
          <w:lang w:val="en-US"/>
        </w:rPr>
        <w:t>申请完成后，下载好保函文件，返回到该页面会显示申请成功，点击【提交保函】完成提交即可。</w:t>
      </w:r>
    </w:p>
    <w:p w14:paraId="7FD75DEA" w14:textId="5172F286" w:rsidR="00CC0642" w:rsidRPr="00C913B9" w:rsidRDefault="00CC0642" w:rsidP="00C913B9">
      <w:pPr>
        <w:pStyle w:val="X"/>
        <w:ind w:firstLineChars="0" w:firstLine="0"/>
        <w:rPr>
          <w:lang w:val="en-US"/>
        </w:rPr>
      </w:pPr>
      <w:r w:rsidRPr="00CC0642">
        <w:rPr>
          <w:noProof/>
          <w:lang w:val="en-US"/>
        </w:rPr>
        <w:drawing>
          <wp:inline distT="0" distB="0" distL="0" distR="0" wp14:anchorId="3ADD7CB4" wp14:editId="25F1757A">
            <wp:extent cx="5274310" cy="3265170"/>
            <wp:effectExtent l="0" t="0" r="2540" b="0"/>
            <wp:docPr id="18840814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3265170"/>
                    </a:xfrm>
                    <a:prstGeom prst="rect">
                      <a:avLst/>
                    </a:prstGeom>
                    <a:noFill/>
                    <a:ln>
                      <a:noFill/>
                    </a:ln>
                  </pic:spPr>
                </pic:pic>
              </a:graphicData>
            </a:graphic>
          </wp:inline>
        </w:drawing>
      </w:r>
    </w:p>
    <w:p w14:paraId="27B302E2" w14:textId="67060F1B" w:rsidR="00105CCF" w:rsidRDefault="00C913B9">
      <w:pPr>
        <w:pStyle w:val="3"/>
        <w:numPr>
          <w:ilvl w:val="2"/>
          <w:numId w:val="8"/>
        </w:numPr>
      </w:pPr>
      <w:bookmarkStart w:id="26" w:name="_Toc163051802"/>
      <w:r>
        <w:rPr>
          <w:rFonts w:hint="eastAsia"/>
        </w:rPr>
        <w:t>递交投标文件</w:t>
      </w:r>
      <w:bookmarkEnd w:id="24"/>
      <w:bookmarkEnd w:id="26"/>
    </w:p>
    <w:p w14:paraId="19825758" w14:textId="77777777" w:rsidR="00105CCF" w:rsidRDefault="00520256">
      <w:pPr>
        <w:pStyle w:val="af2"/>
        <w:spacing w:line="360" w:lineRule="auto"/>
        <w:ind w:firstLine="480"/>
        <w:jc w:val="left"/>
        <w:rPr>
          <w:rFonts w:ascii="宋体" w:hAnsi="宋体" w:cs="宋体"/>
          <w:sz w:val="24"/>
        </w:rPr>
      </w:pPr>
      <w:r>
        <w:rPr>
          <w:rFonts w:ascii="宋体" w:hAnsi="宋体" w:cs="宋体" w:hint="eastAsia"/>
          <w:sz w:val="24"/>
        </w:rPr>
        <w:t>在递交截至时间前，投标文件编制完成以后，点击【递交】按钮即可递交投标文件，如下图所示：</w:t>
      </w:r>
      <w:r>
        <w:rPr>
          <w:rFonts w:ascii="宋体" w:hAnsi="宋体" w:cs="宋体" w:hint="eastAsia"/>
          <w:sz w:val="24"/>
        </w:rPr>
        <w:tab/>
      </w:r>
    </w:p>
    <w:p w14:paraId="385D8A22" w14:textId="77777777" w:rsidR="00105CCF" w:rsidRDefault="00520256">
      <w:pPr>
        <w:spacing w:line="360" w:lineRule="auto"/>
        <w:jc w:val="left"/>
        <w:rPr>
          <w:rFonts w:ascii="宋体" w:hAnsi="宋体" w:cs="宋体"/>
          <w:sz w:val="24"/>
        </w:rPr>
      </w:pPr>
      <w:r>
        <w:rPr>
          <w:noProof/>
        </w:rPr>
        <w:lastRenderedPageBreak/>
        <w:drawing>
          <wp:inline distT="0" distB="0" distL="114300" distR="114300" wp14:anchorId="6F900CE1" wp14:editId="044B19A4">
            <wp:extent cx="5262880" cy="2455545"/>
            <wp:effectExtent l="0" t="0" r="13970" b="190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9"/>
                    <a:stretch>
                      <a:fillRect/>
                    </a:stretch>
                  </pic:blipFill>
                  <pic:spPr>
                    <a:xfrm>
                      <a:off x="0" y="0"/>
                      <a:ext cx="5262880" cy="2455545"/>
                    </a:xfrm>
                    <a:prstGeom prst="rect">
                      <a:avLst/>
                    </a:prstGeom>
                    <a:noFill/>
                    <a:ln>
                      <a:noFill/>
                    </a:ln>
                  </pic:spPr>
                </pic:pic>
              </a:graphicData>
            </a:graphic>
          </wp:inline>
        </w:drawing>
      </w:r>
    </w:p>
    <w:p w14:paraId="778918E8" w14:textId="77777777" w:rsidR="00105CCF" w:rsidRDefault="00520256">
      <w:pPr>
        <w:spacing w:line="360" w:lineRule="auto"/>
        <w:ind w:left="420"/>
        <w:jc w:val="left"/>
        <w:rPr>
          <w:rFonts w:ascii="宋体" w:hAnsi="宋体" w:cs="宋体"/>
          <w:sz w:val="24"/>
        </w:rPr>
      </w:pPr>
      <w:r>
        <w:rPr>
          <w:rFonts w:ascii="宋体" w:hAnsi="宋体" w:cs="宋体" w:hint="eastAsia"/>
          <w:sz w:val="24"/>
        </w:rPr>
        <w:t>弹出框页面点击【添加】按钮，如下图所示：</w:t>
      </w:r>
    </w:p>
    <w:p w14:paraId="618D8553" w14:textId="77777777" w:rsidR="00105CCF" w:rsidRDefault="00520256">
      <w:pPr>
        <w:spacing w:line="360" w:lineRule="auto"/>
        <w:jc w:val="left"/>
        <w:rPr>
          <w:rFonts w:ascii="宋体" w:hAnsi="宋体" w:cs="宋体"/>
          <w:sz w:val="24"/>
        </w:rPr>
      </w:pPr>
      <w:r>
        <w:rPr>
          <w:noProof/>
        </w:rPr>
        <w:drawing>
          <wp:inline distT="0" distB="0" distL="114300" distR="114300" wp14:anchorId="50234C78" wp14:editId="753971A8">
            <wp:extent cx="5272405" cy="1192530"/>
            <wp:effectExtent l="0" t="0" r="4445"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40"/>
                    <a:stretch>
                      <a:fillRect/>
                    </a:stretch>
                  </pic:blipFill>
                  <pic:spPr>
                    <a:xfrm>
                      <a:off x="0" y="0"/>
                      <a:ext cx="5272405" cy="1192530"/>
                    </a:xfrm>
                    <a:prstGeom prst="rect">
                      <a:avLst/>
                    </a:prstGeom>
                    <a:noFill/>
                    <a:ln>
                      <a:noFill/>
                    </a:ln>
                  </pic:spPr>
                </pic:pic>
              </a:graphicData>
            </a:graphic>
          </wp:inline>
        </w:drawing>
      </w:r>
    </w:p>
    <w:p w14:paraId="0D40A389" w14:textId="77777777" w:rsidR="00105CCF" w:rsidRDefault="00520256">
      <w:pPr>
        <w:spacing w:line="360" w:lineRule="auto"/>
        <w:ind w:firstLineChars="200" w:firstLine="480"/>
        <w:jc w:val="left"/>
        <w:rPr>
          <w:rFonts w:ascii="宋体" w:hAnsi="宋体" w:cs="宋体"/>
          <w:sz w:val="24"/>
        </w:rPr>
      </w:pPr>
      <w:r>
        <w:rPr>
          <w:rFonts w:ascii="宋体" w:hAnsi="宋体" w:cs="宋体" w:hint="eastAsia"/>
          <w:sz w:val="24"/>
        </w:rPr>
        <w:t>选择对应的加密版投标文件，投标文件后缀名为.SXT，不加密版的投标文件格式为SXT2；</w:t>
      </w:r>
    </w:p>
    <w:p w14:paraId="03CE8535" w14:textId="77777777" w:rsidR="00105CCF" w:rsidRDefault="00520256">
      <w:pPr>
        <w:spacing w:line="360" w:lineRule="auto"/>
        <w:ind w:firstLineChars="200" w:firstLine="480"/>
        <w:jc w:val="left"/>
        <w:rPr>
          <w:rFonts w:ascii="宋体" w:hAnsi="宋体" w:cs="宋体"/>
          <w:sz w:val="24"/>
        </w:rPr>
      </w:pPr>
      <w:r>
        <w:rPr>
          <w:rFonts w:ascii="宋体" w:hAnsi="宋体" w:cs="宋体" w:hint="eastAsia"/>
          <w:sz w:val="24"/>
        </w:rPr>
        <w:t>提示“递交投标文件成功”后，点击【关闭】按钮即可。如下图所示：</w:t>
      </w:r>
    </w:p>
    <w:p w14:paraId="24D8EBD7" w14:textId="77777777" w:rsidR="00105CCF" w:rsidRDefault="00520256">
      <w:pPr>
        <w:spacing w:line="360" w:lineRule="auto"/>
        <w:jc w:val="left"/>
        <w:rPr>
          <w:rFonts w:ascii="宋体" w:hAnsi="宋体" w:cs="宋体"/>
          <w:sz w:val="24"/>
        </w:rPr>
      </w:pPr>
      <w:r>
        <w:rPr>
          <w:rFonts w:ascii="宋体" w:hAnsi="宋体" w:cs="宋体" w:hint="eastAsia"/>
          <w:noProof/>
          <w:sz w:val="24"/>
        </w:rPr>
        <w:drawing>
          <wp:inline distT="0" distB="0" distL="0" distR="0" wp14:anchorId="37CA209C" wp14:editId="6051CDC5">
            <wp:extent cx="5274310" cy="2077085"/>
            <wp:effectExtent l="0" t="0" r="8890" b="5715"/>
            <wp:docPr id="13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3"/>
                    <pic:cNvPicPr>
                      <a:picLocks noChangeAspect="1"/>
                    </pic:cNvPicPr>
                  </pic:nvPicPr>
                  <pic:blipFill>
                    <a:blip r:embed="rId41"/>
                    <a:stretch>
                      <a:fillRect/>
                    </a:stretch>
                  </pic:blipFill>
                  <pic:spPr>
                    <a:xfrm>
                      <a:off x="0" y="0"/>
                      <a:ext cx="5274310" cy="2077085"/>
                    </a:xfrm>
                    <a:prstGeom prst="rect">
                      <a:avLst/>
                    </a:prstGeom>
                    <a:noFill/>
                    <a:ln>
                      <a:noFill/>
                    </a:ln>
                  </pic:spPr>
                </pic:pic>
              </a:graphicData>
            </a:graphic>
          </wp:inline>
        </w:drawing>
      </w:r>
    </w:p>
    <w:p w14:paraId="30DC69AD" w14:textId="77777777" w:rsidR="00105CCF" w:rsidRDefault="00520256">
      <w:pPr>
        <w:pStyle w:val="3"/>
        <w:numPr>
          <w:ilvl w:val="2"/>
          <w:numId w:val="8"/>
        </w:numPr>
      </w:pPr>
      <w:bookmarkStart w:id="27" w:name="_Toc31009"/>
      <w:bookmarkStart w:id="28" w:name="_Toc163051803"/>
      <w:r>
        <w:rPr>
          <w:rFonts w:hint="eastAsia"/>
        </w:rPr>
        <w:t>投标文件撤回或下载</w:t>
      </w:r>
      <w:bookmarkEnd w:id="27"/>
      <w:bookmarkEnd w:id="28"/>
    </w:p>
    <w:p w14:paraId="12CEF222" w14:textId="77777777" w:rsidR="00105CCF" w:rsidRDefault="00520256">
      <w:pPr>
        <w:pStyle w:val="af2"/>
        <w:spacing w:line="360" w:lineRule="auto"/>
        <w:ind w:firstLine="480"/>
        <w:jc w:val="left"/>
        <w:rPr>
          <w:rFonts w:ascii="宋体" w:hAnsi="宋体" w:cs="宋体"/>
          <w:sz w:val="24"/>
        </w:rPr>
      </w:pPr>
      <w:r>
        <w:rPr>
          <w:rFonts w:ascii="宋体" w:hAnsi="宋体" w:cs="宋体" w:hint="eastAsia"/>
          <w:sz w:val="24"/>
        </w:rPr>
        <w:t>递交投标文件成功后，在递交截至时间前，点击【撤回】按钮，可以撤回投标文件，重新递交；点击【查看递交历史】按钮，可以查看递交历史记录，点击【下载】按钮，可下载已递交的投标文件；点击【查看回执】按钮，可以查看回</w:t>
      </w:r>
      <w:r>
        <w:rPr>
          <w:rFonts w:ascii="宋体" w:hAnsi="宋体" w:cs="宋体" w:hint="eastAsia"/>
          <w:sz w:val="24"/>
        </w:rPr>
        <w:lastRenderedPageBreak/>
        <w:t>执单，如下图所示：</w:t>
      </w:r>
    </w:p>
    <w:p w14:paraId="282BC57D" w14:textId="77777777" w:rsidR="00105CCF" w:rsidRDefault="00520256">
      <w:pPr>
        <w:widowControl/>
        <w:spacing w:line="360" w:lineRule="auto"/>
        <w:jc w:val="left"/>
      </w:pPr>
      <w:r>
        <w:rPr>
          <w:rFonts w:ascii="宋体" w:hAnsi="宋体" w:cs="宋体" w:hint="eastAsia"/>
          <w:sz w:val="24"/>
        </w:rPr>
        <w:br w:type="page"/>
      </w:r>
      <w:r>
        <w:rPr>
          <w:noProof/>
        </w:rPr>
        <w:lastRenderedPageBreak/>
        <w:drawing>
          <wp:inline distT="0" distB="0" distL="114300" distR="114300" wp14:anchorId="3D4FFB3F" wp14:editId="40668351">
            <wp:extent cx="5265420" cy="2437765"/>
            <wp:effectExtent l="0" t="0" r="11430" b="63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2"/>
                    <a:stretch>
                      <a:fillRect/>
                    </a:stretch>
                  </pic:blipFill>
                  <pic:spPr>
                    <a:xfrm>
                      <a:off x="0" y="0"/>
                      <a:ext cx="5265420" cy="2437765"/>
                    </a:xfrm>
                    <a:prstGeom prst="rect">
                      <a:avLst/>
                    </a:prstGeom>
                    <a:noFill/>
                    <a:ln>
                      <a:noFill/>
                    </a:ln>
                  </pic:spPr>
                </pic:pic>
              </a:graphicData>
            </a:graphic>
          </wp:inline>
        </w:drawing>
      </w:r>
    </w:p>
    <w:p w14:paraId="32441CA9" w14:textId="77777777" w:rsidR="00105CCF" w:rsidRDefault="00520256">
      <w:pPr>
        <w:widowControl/>
        <w:spacing w:line="360" w:lineRule="auto"/>
        <w:jc w:val="left"/>
      </w:pPr>
      <w:r>
        <w:rPr>
          <w:noProof/>
        </w:rPr>
        <w:drawing>
          <wp:inline distT="0" distB="0" distL="114300" distR="114300" wp14:anchorId="37C895B0" wp14:editId="252363EB">
            <wp:extent cx="5261610" cy="1778635"/>
            <wp:effectExtent l="0" t="0" r="15240" b="1206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43"/>
                    <a:stretch>
                      <a:fillRect/>
                    </a:stretch>
                  </pic:blipFill>
                  <pic:spPr>
                    <a:xfrm>
                      <a:off x="0" y="0"/>
                      <a:ext cx="5261610" cy="1778635"/>
                    </a:xfrm>
                    <a:prstGeom prst="rect">
                      <a:avLst/>
                    </a:prstGeom>
                    <a:noFill/>
                    <a:ln>
                      <a:noFill/>
                    </a:ln>
                  </pic:spPr>
                </pic:pic>
              </a:graphicData>
            </a:graphic>
          </wp:inline>
        </w:drawing>
      </w:r>
    </w:p>
    <w:p w14:paraId="7A0C4779" w14:textId="77777777" w:rsidR="00105CCF" w:rsidRDefault="00520256">
      <w:pPr>
        <w:widowControl/>
        <w:spacing w:line="360" w:lineRule="auto"/>
        <w:jc w:val="left"/>
      </w:pPr>
      <w:r>
        <w:rPr>
          <w:noProof/>
        </w:rPr>
        <w:drawing>
          <wp:inline distT="0" distB="0" distL="114300" distR="114300" wp14:anchorId="59BD0630" wp14:editId="43A334C8">
            <wp:extent cx="5271135" cy="2451735"/>
            <wp:effectExtent l="0" t="0" r="5715" b="571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44"/>
                    <a:stretch>
                      <a:fillRect/>
                    </a:stretch>
                  </pic:blipFill>
                  <pic:spPr>
                    <a:xfrm>
                      <a:off x="0" y="0"/>
                      <a:ext cx="5271135" cy="2451735"/>
                    </a:xfrm>
                    <a:prstGeom prst="rect">
                      <a:avLst/>
                    </a:prstGeom>
                    <a:noFill/>
                    <a:ln>
                      <a:noFill/>
                    </a:ln>
                  </pic:spPr>
                </pic:pic>
              </a:graphicData>
            </a:graphic>
          </wp:inline>
        </w:drawing>
      </w:r>
    </w:p>
    <w:p w14:paraId="441EE31E" w14:textId="77777777" w:rsidR="00105CCF" w:rsidRDefault="00520256">
      <w:pPr>
        <w:pStyle w:val="3"/>
        <w:numPr>
          <w:ilvl w:val="2"/>
          <w:numId w:val="8"/>
        </w:numPr>
      </w:pPr>
      <w:bookmarkStart w:id="29" w:name="_Toc17588"/>
      <w:bookmarkStart w:id="30" w:name="_Toc163051804"/>
      <w:r>
        <w:rPr>
          <w:rFonts w:hint="eastAsia"/>
        </w:rPr>
        <w:t>开标</w:t>
      </w:r>
      <w:bookmarkEnd w:id="29"/>
      <w:bookmarkEnd w:id="30"/>
    </w:p>
    <w:p w14:paraId="6FFBE0F8" w14:textId="77777777" w:rsidR="00105CCF" w:rsidRDefault="00520256">
      <w:pPr>
        <w:spacing w:line="360" w:lineRule="auto"/>
        <w:ind w:firstLineChars="200" w:firstLine="480"/>
        <w:jc w:val="left"/>
        <w:rPr>
          <w:rFonts w:ascii="宋体" w:hAnsi="宋体" w:cs="宋体"/>
          <w:sz w:val="24"/>
        </w:rPr>
      </w:pPr>
      <w:proofErr w:type="gramStart"/>
      <w:r>
        <w:rPr>
          <w:rFonts w:ascii="宋体" w:hAnsi="宋体" w:cs="宋体" w:hint="eastAsia"/>
          <w:sz w:val="24"/>
        </w:rPr>
        <w:t>若项目</w:t>
      </w:r>
      <w:proofErr w:type="gramEnd"/>
      <w:r>
        <w:rPr>
          <w:rFonts w:ascii="宋体" w:hAnsi="宋体" w:cs="宋体" w:hint="eastAsia"/>
          <w:sz w:val="24"/>
        </w:rPr>
        <w:t>参加远程开标,点击【参加远程开标】按钮，即可进入“在线开评标大厅”；</w:t>
      </w:r>
      <w:proofErr w:type="gramStart"/>
      <w:r>
        <w:rPr>
          <w:rFonts w:ascii="宋体" w:hAnsi="宋体" w:cs="宋体" w:hint="eastAsia"/>
          <w:sz w:val="24"/>
        </w:rPr>
        <w:t>若项目</w:t>
      </w:r>
      <w:proofErr w:type="gramEnd"/>
      <w:r>
        <w:rPr>
          <w:rFonts w:ascii="宋体" w:hAnsi="宋体" w:cs="宋体" w:hint="eastAsia"/>
          <w:sz w:val="24"/>
        </w:rPr>
        <w:t>不参加远程开标，即为线下开标，系统页面显示“-”，如下图所示：</w:t>
      </w:r>
    </w:p>
    <w:p w14:paraId="2CF27997" w14:textId="77777777" w:rsidR="00105CCF" w:rsidRDefault="00520256">
      <w:pPr>
        <w:spacing w:line="360" w:lineRule="auto"/>
        <w:jc w:val="left"/>
        <w:rPr>
          <w:rFonts w:ascii="宋体" w:hAnsi="宋体" w:cs="宋体"/>
          <w:sz w:val="24"/>
        </w:rPr>
      </w:pPr>
      <w:r>
        <w:rPr>
          <w:noProof/>
        </w:rPr>
        <w:lastRenderedPageBreak/>
        <w:drawing>
          <wp:inline distT="0" distB="0" distL="114300" distR="114300" wp14:anchorId="672CB239" wp14:editId="38BE1F2E">
            <wp:extent cx="5269230" cy="2437765"/>
            <wp:effectExtent l="0" t="0" r="7620" b="63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5"/>
                    <a:stretch>
                      <a:fillRect/>
                    </a:stretch>
                  </pic:blipFill>
                  <pic:spPr>
                    <a:xfrm>
                      <a:off x="0" y="0"/>
                      <a:ext cx="5269230" cy="2437765"/>
                    </a:xfrm>
                    <a:prstGeom prst="rect">
                      <a:avLst/>
                    </a:prstGeom>
                    <a:noFill/>
                    <a:ln>
                      <a:noFill/>
                    </a:ln>
                  </pic:spPr>
                </pic:pic>
              </a:graphicData>
            </a:graphic>
          </wp:inline>
        </w:drawing>
      </w:r>
    </w:p>
    <w:p w14:paraId="6D2F541E" w14:textId="77777777" w:rsidR="00105CCF" w:rsidRDefault="00520256">
      <w:pPr>
        <w:spacing w:line="360" w:lineRule="auto"/>
        <w:jc w:val="left"/>
        <w:rPr>
          <w:rFonts w:ascii="宋体" w:hAnsi="宋体" w:cs="宋体"/>
          <w:sz w:val="24"/>
        </w:rPr>
      </w:pPr>
      <w:r>
        <w:rPr>
          <w:noProof/>
        </w:rPr>
        <w:drawing>
          <wp:inline distT="0" distB="0" distL="114300" distR="114300" wp14:anchorId="70BF05D1" wp14:editId="6B4F2885">
            <wp:extent cx="5274310" cy="2669540"/>
            <wp:effectExtent l="0" t="0" r="2540" b="165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6"/>
                    <a:stretch>
                      <a:fillRect/>
                    </a:stretch>
                  </pic:blipFill>
                  <pic:spPr>
                    <a:xfrm>
                      <a:off x="0" y="0"/>
                      <a:ext cx="5274310" cy="2669540"/>
                    </a:xfrm>
                    <a:prstGeom prst="rect">
                      <a:avLst/>
                    </a:prstGeom>
                    <a:noFill/>
                    <a:ln>
                      <a:noFill/>
                    </a:ln>
                  </pic:spPr>
                </pic:pic>
              </a:graphicData>
            </a:graphic>
          </wp:inline>
        </w:drawing>
      </w:r>
    </w:p>
    <w:p w14:paraId="4BBB00ED" w14:textId="77777777" w:rsidR="00105CCF" w:rsidRDefault="00520256">
      <w:pPr>
        <w:pStyle w:val="3"/>
        <w:numPr>
          <w:ilvl w:val="2"/>
          <w:numId w:val="8"/>
        </w:numPr>
      </w:pPr>
      <w:bookmarkStart w:id="31" w:name="_Toc163051805"/>
      <w:r>
        <w:rPr>
          <w:rFonts w:hint="eastAsia"/>
        </w:rPr>
        <w:t>中标候选人公示</w:t>
      </w:r>
      <w:bookmarkEnd w:id="31"/>
    </w:p>
    <w:p w14:paraId="601F7204" w14:textId="77777777" w:rsidR="00105CCF" w:rsidRDefault="00520256">
      <w:pPr>
        <w:pStyle w:val="af2"/>
        <w:spacing w:line="360" w:lineRule="auto"/>
        <w:ind w:firstLine="480"/>
        <w:jc w:val="left"/>
        <w:rPr>
          <w:rFonts w:ascii="宋体" w:hAnsi="宋体" w:cs="宋体"/>
          <w:sz w:val="24"/>
        </w:rPr>
      </w:pPr>
      <w:r>
        <w:rPr>
          <w:rFonts w:ascii="宋体" w:hAnsi="宋体" w:cs="宋体" w:hint="eastAsia"/>
          <w:sz w:val="24"/>
        </w:rPr>
        <w:t>（招标代理/招标人）发布中标候选人后，点击【查看】按钮，可查看中标候选人公示内容。如下图所示：</w:t>
      </w:r>
    </w:p>
    <w:p w14:paraId="3165EF34" w14:textId="77777777" w:rsidR="00105CCF" w:rsidRDefault="00520256">
      <w:pPr>
        <w:spacing w:line="360" w:lineRule="auto"/>
        <w:jc w:val="left"/>
        <w:rPr>
          <w:rFonts w:ascii="宋体" w:hAnsi="宋体" w:cs="宋体"/>
          <w:sz w:val="24"/>
        </w:rPr>
      </w:pPr>
      <w:r>
        <w:rPr>
          <w:noProof/>
        </w:rPr>
        <w:lastRenderedPageBreak/>
        <w:drawing>
          <wp:inline distT="0" distB="0" distL="114300" distR="114300" wp14:anchorId="56D2716C" wp14:editId="625626DB">
            <wp:extent cx="5266690" cy="2472055"/>
            <wp:effectExtent l="0" t="0" r="10160" b="444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7"/>
                    <a:stretch>
                      <a:fillRect/>
                    </a:stretch>
                  </pic:blipFill>
                  <pic:spPr>
                    <a:xfrm>
                      <a:off x="0" y="0"/>
                      <a:ext cx="5266690" cy="2472055"/>
                    </a:xfrm>
                    <a:prstGeom prst="rect">
                      <a:avLst/>
                    </a:prstGeom>
                    <a:noFill/>
                    <a:ln>
                      <a:noFill/>
                    </a:ln>
                  </pic:spPr>
                </pic:pic>
              </a:graphicData>
            </a:graphic>
          </wp:inline>
        </w:drawing>
      </w:r>
    </w:p>
    <w:p w14:paraId="2E965903" w14:textId="77777777" w:rsidR="00105CCF" w:rsidRDefault="00520256">
      <w:pPr>
        <w:pStyle w:val="3"/>
        <w:numPr>
          <w:ilvl w:val="2"/>
          <w:numId w:val="8"/>
        </w:numPr>
      </w:pPr>
      <w:bookmarkStart w:id="32" w:name="_Toc163051806"/>
      <w:r>
        <w:rPr>
          <w:rFonts w:hint="eastAsia"/>
        </w:rPr>
        <w:t>中标通知书</w:t>
      </w:r>
      <w:bookmarkEnd w:id="32"/>
    </w:p>
    <w:p w14:paraId="58E187A1" w14:textId="77777777" w:rsidR="00105CCF" w:rsidRDefault="00520256">
      <w:pPr>
        <w:pStyle w:val="af2"/>
        <w:spacing w:line="360" w:lineRule="auto"/>
        <w:ind w:firstLine="480"/>
        <w:jc w:val="left"/>
        <w:rPr>
          <w:rFonts w:ascii="宋体" w:hAnsi="宋体" w:cs="宋体"/>
          <w:sz w:val="24"/>
        </w:rPr>
      </w:pPr>
      <w:r>
        <w:rPr>
          <w:rFonts w:ascii="宋体" w:hAnsi="宋体" w:cs="宋体" w:hint="eastAsia"/>
          <w:sz w:val="24"/>
        </w:rPr>
        <w:t>（招标代理/招标人）发布中标通知书后，点击【下载中标通知书】按钮，可下载查看中标通知书信息，如下图所示：</w:t>
      </w:r>
    </w:p>
    <w:p w14:paraId="5F1D0686" w14:textId="77777777" w:rsidR="00105CCF" w:rsidRDefault="00520256">
      <w:pPr>
        <w:spacing w:line="360" w:lineRule="auto"/>
        <w:jc w:val="left"/>
        <w:rPr>
          <w:rFonts w:ascii="宋体" w:hAnsi="宋体" w:cs="宋体"/>
          <w:b/>
          <w:sz w:val="24"/>
        </w:rPr>
      </w:pPr>
      <w:r>
        <w:rPr>
          <w:noProof/>
        </w:rPr>
        <w:drawing>
          <wp:inline distT="0" distB="0" distL="114300" distR="114300" wp14:anchorId="1E1D8B9C" wp14:editId="6E81904C">
            <wp:extent cx="5261610" cy="2433955"/>
            <wp:effectExtent l="0" t="0" r="15240" b="444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48"/>
                    <a:stretch>
                      <a:fillRect/>
                    </a:stretch>
                  </pic:blipFill>
                  <pic:spPr>
                    <a:xfrm>
                      <a:off x="0" y="0"/>
                      <a:ext cx="5261610" cy="2433955"/>
                    </a:xfrm>
                    <a:prstGeom prst="rect">
                      <a:avLst/>
                    </a:prstGeom>
                    <a:noFill/>
                    <a:ln>
                      <a:noFill/>
                    </a:ln>
                  </pic:spPr>
                </pic:pic>
              </a:graphicData>
            </a:graphic>
          </wp:inline>
        </w:drawing>
      </w:r>
    </w:p>
    <w:p w14:paraId="7790371D" w14:textId="77777777" w:rsidR="00105CCF" w:rsidRDefault="00520256">
      <w:pPr>
        <w:pStyle w:val="3"/>
        <w:numPr>
          <w:ilvl w:val="2"/>
          <w:numId w:val="8"/>
        </w:numPr>
      </w:pPr>
      <w:bookmarkStart w:id="33" w:name="_Toc163051807"/>
      <w:r>
        <w:rPr>
          <w:rFonts w:hint="eastAsia"/>
        </w:rPr>
        <w:t>中标结果公示</w:t>
      </w:r>
      <w:bookmarkEnd w:id="33"/>
    </w:p>
    <w:p w14:paraId="729F5E13" w14:textId="77777777" w:rsidR="00105CCF" w:rsidRDefault="00520256">
      <w:pPr>
        <w:spacing w:line="360" w:lineRule="auto"/>
        <w:ind w:firstLineChars="200" w:firstLine="480"/>
        <w:jc w:val="left"/>
        <w:rPr>
          <w:rFonts w:ascii="宋体" w:hAnsi="宋体" w:cs="宋体"/>
          <w:sz w:val="24"/>
        </w:rPr>
      </w:pPr>
      <w:r>
        <w:rPr>
          <w:rFonts w:ascii="宋体" w:hAnsi="宋体" w:cs="宋体" w:hint="eastAsia"/>
          <w:sz w:val="24"/>
        </w:rPr>
        <w:t>（招标代理/招标人）发布中标结果公示后，点击【查看】按钮进行中标结果查看，如下图所示：</w:t>
      </w:r>
    </w:p>
    <w:p w14:paraId="66E8F98F" w14:textId="77777777" w:rsidR="00105CCF" w:rsidRDefault="00520256">
      <w:pPr>
        <w:spacing w:line="360" w:lineRule="auto"/>
        <w:jc w:val="left"/>
        <w:rPr>
          <w:rFonts w:ascii="宋体" w:hAnsi="宋体" w:cs="宋体"/>
          <w:sz w:val="24"/>
        </w:rPr>
      </w:pPr>
      <w:r>
        <w:rPr>
          <w:noProof/>
        </w:rPr>
        <w:lastRenderedPageBreak/>
        <w:drawing>
          <wp:inline distT="0" distB="0" distL="114300" distR="114300" wp14:anchorId="7B89AF63" wp14:editId="6C1A6BDD">
            <wp:extent cx="5261610" cy="2411095"/>
            <wp:effectExtent l="0" t="0" r="15240" b="825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9"/>
                    <a:stretch>
                      <a:fillRect/>
                    </a:stretch>
                  </pic:blipFill>
                  <pic:spPr>
                    <a:xfrm>
                      <a:off x="0" y="0"/>
                      <a:ext cx="5261610" cy="2411095"/>
                    </a:xfrm>
                    <a:prstGeom prst="rect">
                      <a:avLst/>
                    </a:prstGeom>
                    <a:noFill/>
                    <a:ln>
                      <a:noFill/>
                    </a:ln>
                  </pic:spPr>
                </pic:pic>
              </a:graphicData>
            </a:graphic>
          </wp:inline>
        </w:drawing>
      </w:r>
    </w:p>
    <w:p w14:paraId="12BACA21" w14:textId="77777777" w:rsidR="00105CCF" w:rsidRDefault="00520256">
      <w:pPr>
        <w:pStyle w:val="3"/>
        <w:numPr>
          <w:ilvl w:val="2"/>
          <w:numId w:val="8"/>
        </w:numPr>
      </w:pPr>
      <w:bookmarkStart w:id="34" w:name="_Toc3405"/>
      <w:bookmarkStart w:id="35" w:name="_Toc163051808"/>
      <w:r>
        <w:rPr>
          <w:rFonts w:hint="eastAsia"/>
        </w:rPr>
        <w:t>合同</w:t>
      </w:r>
      <w:bookmarkEnd w:id="34"/>
      <w:r>
        <w:rPr>
          <w:rFonts w:hint="eastAsia"/>
        </w:rPr>
        <w:t>备案</w:t>
      </w:r>
      <w:bookmarkEnd w:id="35"/>
    </w:p>
    <w:p w14:paraId="22E90C09" w14:textId="77777777" w:rsidR="00105CCF" w:rsidRDefault="00520256">
      <w:pPr>
        <w:spacing w:line="360" w:lineRule="auto"/>
        <w:ind w:firstLineChars="200" w:firstLine="480"/>
        <w:jc w:val="left"/>
        <w:rPr>
          <w:rFonts w:ascii="宋体" w:hAnsi="宋体" w:cs="宋体"/>
          <w:sz w:val="24"/>
        </w:rPr>
      </w:pPr>
      <w:r>
        <w:rPr>
          <w:rFonts w:ascii="宋体" w:hAnsi="宋体" w:cs="宋体" w:hint="eastAsia"/>
          <w:sz w:val="24"/>
        </w:rPr>
        <w:t>（招标代理/招标人）提交合同备案后，投标人可点击【下载】按钮，下载合同；可点击【查看】按钮，查看详细信息。如下图所示：</w:t>
      </w:r>
    </w:p>
    <w:p w14:paraId="617F8A03" w14:textId="77777777" w:rsidR="00105CCF" w:rsidRDefault="00520256">
      <w:pPr>
        <w:spacing w:line="360" w:lineRule="auto"/>
        <w:jc w:val="left"/>
        <w:rPr>
          <w:rFonts w:ascii="宋体" w:hAnsi="宋体" w:cs="宋体"/>
          <w:sz w:val="24"/>
        </w:rPr>
      </w:pPr>
      <w:r>
        <w:rPr>
          <w:noProof/>
        </w:rPr>
        <w:drawing>
          <wp:inline distT="0" distB="0" distL="114300" distR="114300" wp14:anchorId="4CA8E3B6" wp14:editId="0634A2A6">
            <wp:extent cx="5262880" cy="2451735"/>
            <wp:effectExtent l="0" t="0" r="13970" b="571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50"/>
                    <a:stretch>
                      <a:fillRect/>
                    </a:stretch>
                  </pic:blipFill>
                  <pic:spPr>
                    <a:xfrm>
                      <a:off x="0" y="0"/>
                      <a:ext cx="5262880" cy="2451735"/>
                    </a:xfrm>
                    <a:prstGeom prst="rect">
                      <a:avLst/>
                    </a:prstGeom>
                    <a:noFill/>
                    <a:ln>
                      <a:noFill/>
                    </a:ln>
                  </pic:spPr>
                </pic:pic>
              </a:graphicData>
            </a:graphic>
          </wp:inline>
        </w:drawing>
      </w:r>
    </w:p>
    <w:p w14:paraId="74DE7FA3" w14:textId="77777777" w:rsidR="00105CCF" w:rsidRDefault="00105CCF">
      <w:pPr>
        <w:pStyle w:val="Xb"/>
        <w:spacing w:line="360" w:lineRule="auto"/>
        <w:jc w:val="both"/>
      </w:pPr>
    </w:p>
    <w:p w14:paraId="16D3754C" w14:textId="77777777" w:rsidR="00105CCF" w:rsidRDefault="00105CCF">
      <w:pPr>
        <w:pStyle w:val="Xb"/>
        <w:spacing w:line="360" w:lineRule="auto"/>
        <w:jc w:val="both"/>
      </w:pPr>
    </w:p>
    <w:sectPr w:rsidR="00105CCF">
      <w:footerReference w:type="default" r:id="rId5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BEE57" w14:textId="77777777" w:rsidR="0085607B" w:rsidRDefault="0085607B">
      <w:r>
        <w:separator/>
      </w:r>
    </w:p>
  </w:endnote>
  <w:endnote w:type="continuationSeparator" w:id="0">
    <w:p w14:paraId="5FABC2DE" w14:textId="77777777" w:rsidR="0085607B" w:rsidRDefault="0085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5F3D7" w14:textId="77777777" w:rsidR="00105CCF" w:rsidRDefault="00520256">
    <w:pPr>
      <w:pStyle w:val="a7"/>
      <w:jc w:val="center"/>
    </w:pPr>
    <w:r>
      <w:fldChar w:fldCharType="begin"/>
    </w:r>
    <w:r>
      <w:instrText>PAGE   \* MERGEFORMAT</w:instrText>
    </w:r>
    <w:r>
      <w:fldChar w:fldCharType="separate"/>
    </w:r>
    <w:r>
      <w:rPr>
        <w:lang w:val="zh-CN"/>
      </w:rPr>
      <w:t>1</w:t>
    </w:r>
    <w:r>
      <w:fldChar w:fldCharType="end"/>
    </w:r>
  </w:p>
  <w:p w14:paraId="43A84431" w14:textId="77777777" w:rsidR="00105CCF" w:rsidRDefault="00105CC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33A4E" w14:textId="77777777" w:rsidR="0085607B" w:rsidRDefault="0085607B">
      <w:r>
        <w:separator/>
      </w:r>
    </w:p>
  </w:footnote>
  <w:footnote w:type="continuationSeparator" w:id="0">
    <w:p w14:paraId="7F3E3BF6" w14:textId="77777777" w:rsidR="0085607B" w:rsidRDefault="00856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40AB9"/>
    <w:multiLevelType w:val="multilevel"/>
    <w:tmpl w:val="0D540AB9"/>
    <w:lvl w:ilvl="0">
      <w:start w:val="1"/>
      <w:numFmt w:val="chineseCountingThousand"/>
      <w:pStyle w:val="1"/>
      <w:suff w:val="space"/>
      <w:lvlText w:val="%1、"/>
      <w:lvlJc w:val="left"/>
      <w:pPr>
        <w:ind w:left="0" w:firstLine="0"/>
      </w:pPr>
      <w:rPr>
        <w:rFonts w:hint="eastAsia"/>
      </w:rPr>
    </w:lvl>
    <w:lvl w:ilvl="1">
      <w:start w:val="1"/>
      <w:numFmt w:val="decimal"/>
      <w:pStyle w:val="2"/>
      <w:lvlText w:val="%1.%2"/>
      <w:lvlJc w:val="left"/>
      <w:pPr>
        <w:ind w:left="576" w:hanging="576"/>
      </w:pPr>
      <w:rPr>
        <w:rFonts w:hint="eastAsia"/>
      </w:rPr>
    </w:lvl>
    <w:lvl w:ilvl="2">
      <w:start w:val="1"/>
      <w:numFmt w:val="decimal"/>
      <w:pStyle w:val="3"/>
      <w:isLgl/>
      <w:suff w:val="space"/>
      <w:lvlText w:val="%1.%2.%3"/>
      <w:lvlJc w:val="left"/>
      <w:pPr>
        <w:ind w:left="0" w:firstLine="0"/>
      </w:pPr>
      <w:rPr>
        <w:rFonts w:hint="eastAsia"/>
      </w:rPr>
    </w:lvl>
    <w:lvl w:ilvl="3">
      <w:start w:val="1"/>
      <w:numFmt w:val="decimal"/>
      <w:pStyle w:val="4"/>
      <w:isLgl/>
      <w:suff w:val="space"/>
      <w:lvlText w:val="%1.%2.%3.%4"/>
      <w:lvlJc w:val="left"/>
      <w:pPr>
        <w:ind w:left="0" w:firstLine="0"/>
      </w:pPr>
      <w:rPr>
        <w:rFonts w:hint="eastAsia"/>
      </w:rPr>
    </w:lvl>
    <w:lvl w:ilvl="4">
      <w:start w:val="1"/>
      <w:numFmt w:val="decimal"/>
      <w:pStyle w:val="5"/>
      <w:lvlText w:val="%1.%2.%3.%4.%5"/>
      <w:lvlJc w:val="left"/>
      <w:pPr>
        <w:ind w:left="1008" w:hanging="1008"/>
      </w:pPr>
      <w:rPr>
        <w:rFonts w:hint="eastAsia"/>
      </w:rPr>
    </w:lvl>
    <w:lvl w:ilvl="5">
      <w:start w:val="1"/>
      <w:numFmt w:val="decimal"/>
      <w:pStyle w:val="6"/>
      <w:isLgl/>
      <w:suff w:val="space"/>
      <w:lvlText w:val="%1.%2.%3.%4.%5.%6"/>
      <w:lvlJc w:val="left"/>
      <w:pPr>
        <w:ind w:left="0" w:firstLine="0"/>
      </w:pPr>
      <w:rPr>
        <w:rFonts w:hint="eastAsia"/>
      </w:rPr>
    </w:lvl>
    <w:lvl w:ilvl="6">
      <w:start w:val="1"/>
      <w:numFmt w:val="decimal"/>
      <w:pStyle w:val="7"/>
      <w:lvlText w:val="%1.%2.%3.%4.%5.%6.%7"/>
      <w:lvlJc w:val="left"/>
      <w:pPr>
        <w:ind w:left="1296" w:hanging="1296"/>
      </w:pPr>
      <w:rPr>
        <w:rFonts w:hint="eastAsia"/>
      </w:rPr>
    </w:lvl>
    <w:lvl w:ilvl="7">
      <w:start w:val="1"/>
      <w:numFmt w:val="decimal"/>
      <w:pStyle w:val="8"/>
      <w:isLgl/>
      <w:suff w:val="space"/>
      <w:lvlText w:val="%1.%2.%3.%4.%5.%6.%7.%8"/>
      <w:lvlJc w:val="left"/>
      <w:pPr>
        <w:ind w:left="0" w:firstLine="0"/>
      </w:pPr>
      <w:rPr>
        <w:rFonts w:hint="eastAsia"/>
      </w:rPr>
    </w:lvl>
    <w:lvl w:ilvl="8">
      <w:start w:val="1"/>
      <w:numFmt w:val="decimal"/>
      <w:pStyle w:val="9"/>
      <w:isLgl/>
      <w:suff w:val="space"/>
      <w:lvlText w:val="%1.%2.%3.%4.%5.%6.%7.%8.%9"/>
      <w:lvlJc w:val="left"/>
      <w:pPr>
        <w:ind w:left="0" w:firstLine="0"/>
      </w:pPr>
      <w:rPr>
        <w:rFonts w:hint="eastAsia"/>
      </w:rPr>
    </w:lvl>
  </w:abstractNum>
  <w:abstractNum w:abstractNumId="1" w15:restartNumberingAfterBreak="0">
    <w:nsid w:val="0D651452"/>
    <w:multiLevelType w:val="multilevel"/>
    <w:tmpl w:val="0D65145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71645DF7"/>
    <w:multiLevelType w:val="multilevel"/>
    <w:tmpl w:val="71645DF7"/>
    <w:lvl w:ilvl="0">
      <w:start w:val="1"/>
      <w:numFmt w:val="decimal"/>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num w:numId="1" w16cid:durableId="1795826316">
    <w:abstractNumId w:val="0"/>
  </w:num>
  <w:num w:numId="2" w16cid:durableId="479419955">
    <w:abstractNumId w:val="0"/>
    <w:lvlOverride w:ilvl="0">
      <w:lvl w:ilvl="0" w:tentative="1">
        <w:start w:val="1"/>
        <w:numFmt w:val="chineseCountingThousand"/>
        <w:pStyle w:val="1"/>
        <w:suff w:val="space"/>
        <w:lvlText w:val="%1、"/>
        <w:lvlJc w:val="left"/>
        <w:pPr>
          <w:ind w:left="0" w:firstLine="0"/>
        </w:pPr>
        <w:rPr>
          <w:rFonts w:hint="eastAsia"/>
        </w:rPr>
      </w:lvl>
    </w:lvlOverride>
    <w:lvlOverride w:ilvl="1">
      <w:lvl w:ilvl="1">
        <w:start w:val="1"/>
        <w:numFmt w:val="decimal"/>
        <w:pStyle w:val="2"/>
        <w:isLgl/>
        <w:lvlText w:val="%1.%2"/>
        <w:lvlJc w:val="left"/>
        <w:pPr>
          <w:ind w:left="0" w:firstLine="0"/>
        </w:pPr>
        <w:rPr>
          <w:rFonts w:hint="eastAsia"/>
        </w:rPr>
      </w:lvl>
    </w:lvlOverride>
    <w:lvlOverride w:ilvl="2">
      <w:lvl w:ilvl="2" w:tentative="1">
        <w:start w:val="1"/>
        <w:numFmt w:val="decimal"/>
        <w:pStyle w:val="3"/>
        <w:isLgl/>
        <w:suff w:val="space"/>
        <w:lvlText w:val="%1.%2.%3"/>
        <w:lvlJc w:val="left"/>
        <w:pPr>
          <w:ind w:left="0" w:firstLine="0"/>
        </w:pPr>
        <w:rPr>
          <w:rFonts w:hint="eastAsia"/>
        </w:rPr>
      </w:lvl>
    </w:lvlOverride>
    <w:lvlOverride w:ilvl="3">
      <w:lvl w:ilvl="3" w:tentative="1">
        <w:start w:val="1"/>
        <w:numFmt w:val="decimal"/>
        <w:pStyle w:val="4"/>
        <w:isLgl/>
        <w:suff w:val="space"/>
        <w:lvlText w:val="%1.%2.%3.%4"/>
        <w:lvlJc w:val="left"/>
        <w:pPr>
          <w:ind w:left="0" w:firstLine="0"/>
        </w:pPr>
        <w:rPr>
          <w:rFonts w:hint="eastAsia"/>
        </w:rPr>
      </w:lvl>
    </w:lvlOverride>
    <w:lvlOverride w:ilvl="4">
      <w:lvl w:ilvl="4" w:tentative="1">
        <w:start w:val="1"/>
        <w:numFmt w:val="decimal"/>
        <w:pStyle w:val="5"/>
        <w:lvlText w:val="%1.%2.%3.%4.%5"/>
        <w:lvlJc w:val="left"/>
        <w:pPr>
          <w:ind w:left="1008" w:hanging="1008"/>
        </w:pPr>
        <w:rPr>
          <w:rFonts w:hint="eastAsia"/>
        </w:rPr>
      </w:lvl>
    </w:lvlOverride>
    <w:lvlOverride w:ilvl="5">
      <w:lvl w:ilvl="5" w:tentative="1">
        <w:start w:val="1"/>
        <w:numFmt w:val="decimal"/>
        <w:pStyle w:val="6"/>
        <w:isLgl/>
        <w:suff w:val="space"/>
        <w:lvlText w:val="%1.%2.%3.%4.%5.%6"/>
        <w:lvlJc w:val="left"/>
        <w:pPr>
          <w:ind w:left="0" w:firstLine="0"/>
        </w:pPr>
        <w:rPr>
          <w:rFonts w:hint="eastAsia"/>
        </w:rPr>
      </w:lvl>
    </w:lvlOverride>
    <w:lvlOverride w:ilvl="6">
      <w:lvl w:ilvl="6" w:tentative="1">
        <w:start w:val="1"/>
        <w:numFmt w:val="decimal"/>
        <w:pStyle w:val="7"/>
        <w:lvlText w:val="%1.%2.%3.%4.%5.%6.%7"/>
        <w:lvlJc w:val="left"/>
        <w:pPr>
          <w:ind w:left="1296" w:hanging="1296"/>
        </w:pPr>
        <w:rPr>
          <w:rFonts w:hint="eastAsia"/>
        </w:rPr>
      </w:lvl>
    </w:lvlOverride>
    <w:lvlOverride w:ilvl="7">
      <w:lvl w:ilvl="7" w:tentative="1">
        <w:start w:val="1"/>
        <w:numFmt w:val="decimal"/>
        <w:pStyle w:val="8"/>
        <w:isLgl/>
        <w:suff w:val="space"/>
        <w:lvlText w:val="%1.%2.%3.%4.%5.%6.%7.%8"/>
        <w:lvlJc w:val="left"/>
        <w:pPr>
          <w:ind w:left="0" w:firstLine="0"/>
        </w:pPr>
        <w:rPr>
          <w:rFonts w:hint="eastAsia"/>
        </w:rPr>
      </w:lvl>
    </w:lvlOverride>
    <w:lvlOverride w:ilvl="8">
      <w:lvl w:ilvl="8" w:tentative="1">
        <w:start w:val="1"/>
        <w:numFmt w:val="decimal"/>
        <w:pStyle w:val="9"/>
        <w:isLgl/>
        <w:suff w:val="space"/>
        <w:lvlText w:val="%1.%2.%3.%4.%5.%6.%7.%8.%9"/>
        <w:lvlJc w:val="left"/>
        <w:pPr>
          <w:ind w:left="0" w:firstLine="0"/>
        </w:pPr>
        <w:rPr>
          <w:rFonts w:hint="eastAsia"/>
        </w:rPr>
      </w:lvl>
    </w:lvlOverride>
  </w:num>
  <w:num w:numId="3" w16cid:durableId="387925887">
    <w:abstractNumId w:val="0"/>
    <w:lvlOverride w:ilvl="0">
      <w:lvl w:ilvl="0" w:tentative="1">
        <w:start w:val="1"/>
        <w:numFmt w:val="chineseCountingThousand"/>
        <w:pStyle w:val="1"/>
        <w:suff w:val="space"/>
        <w:lvlText w:val="%1、"/>
        <w:lvlJc w:val="left"/>
        <w:pPr>
          <w:ind w:left="0" w:firstLine="0"/>
        </w:pPr>
        <w:rPr>
          <w:rFonts w:hint="eastAsia"/>
        </w:rPr>
      </w:lvl>
    </w:lvlOverride>
    <w:lvlOverride w:ilvl="1">
      <w:lvl w:ilvl="1" w:tentative="1">
        <w:start w:val="1"/>
        <w:numFmt w:val="decimal"/>
        <w:pStyle w:val="2"/>
        <w:lvlText w:val="%1.%2"/>
        <w:lvlJc w:val="left"/>
        <w:pPr>
          <w:ind w:left="576" w:hanging="576"/>
        </w:pPr>
        <w:rPr>
          <w:rFonts w:hint="eastAsia"/>
        </w:rPr>
      </w:lvl>
    </w:lvlOverride>
    <w:lvlOverride w:ilvl="2">
      <w:lvl w:ilvl="2" w:tentative="1">
        <w:start w:val="1"/>
        <w:numFmt w:val="decimal"/>
        <w:pStyle w:val="3"/>
        <w:isLgl/>
        <w:suff w:val="space"/>
        <w:lvlText w:val="%1.%2.%3"/>
        <w:lvlJc w:val="left"/>
        <w:pPr>
          <w:ind w:left="0" w:firstLine="0"/>
        </w:pPr>
        <w:rPr>
          <w:rFonts w:hint="eastAsia"/>
        </w:rPr>
      </w:lvl>
    </w:lvlOverride>
    <w:lvlOverride w:ilvl="3">
      <w:lvl w:ilvl="3" w:tentative="1">
        <w:start w:val="1"/>
        <w:numFmt w:val="decimal"/>
        <w:pStyle w:val="4"/>
        <w:isLgl/>
        <w:suff w:val="space"/>
        <w:lvlText w:val="%1.%2.%3.%4"/>
        <w:lvlJc w:val="left"/>
        <w:pPr>
          <w:ind w:left="0" w:firstLine="0"/>
        </w:pPr>
        <w:rPr>
          <w:rFonts w:hint="eastAsia"/>
        </w:rPr>
      </w:lvl>
    </w:lvlOverride>
    <w:lvlOverride w:ilvl="4">
      <w:lvl w:ilvl="4" w:tentative="1">
        <w:start w:val="1"/>
        <w:numFmt w:val="decimal"/>
        <w:pStyle w:val="5"/>
        <w:isLgl/>
        <w:suff w:val="space"/>
        <w:lvlText w:val="%1.%2.%3.%4.%5"/>
        <w:lvlJc w:val="left"/>
        <w:pPr>
          <w:ind w:left="0" w:firstLine="0"/>
        </w:pPr>
        <w:rPr>
          <w:rFonts w:hint="eastAsia"/>
        </w:rPr>
      </w:lvl>
    </w:lvlOverride>
    <w:lvlOverride w:ilvl="5">
      <w:lvl w:ilvl="5" w:tentative="1">
        <w:start w:val="1"/>
        <w:numFmt w:val="decimal"/>
        <w:pStyle w:val="6"/>
        <w:isLgl/>
        <w:suff w:val="space"/>
        <w:lvlText w:val="%1.%2.%3.%4.%5.%6"/>
        <w:lvlJc w:val="left"/>
        <w:pPr>
          <w:ind w:left="0" w:firstLine="0"/>
        </w:pPr>
        <w:rPr>
          <w:rFonts w:hint="eastAsia"/>
        </w:rPr>
      </w:lvl>
    </w:lvlOverride>
    <w:lvlOverride w:ilvl="6">
      <w:lvl w:ilvl="6" w:tentative="1">
        <w:start w:val="1"/>
        <w:numFmt w:val="decimal"/>
        <w:pStyle w:val="7"/>
        <w:lvlText w:val="%1.%2.%3.%4.%5.%6.%7"/>
        <w:lvlJc w:val="left"/>
        <w:pPr>
          <w:ind w:left="1296" w:hanging="1296"/>
        </w:pPr>
        <w:rPr>
          <w:rFonts w:hint="eastAsia"/>
        </w:rPr>
      </w:lvl>
    </w:lvlOverride>
    <w:lvlOverride w:ilvl="7">
      <w:lvl w:ilvl="7" w:tentative="1">
        <w:start w:val="1"/>
        <w:numFmt w:val="decimal"/>
        <w:pStyle w:val="8"/>
        <w:isLgl/>
        <w:suff w:val="space"/>
        <w:lvlText w:val="%1.%2.%3.%4.%5.%6.%7.%8"/>
        <w:lvlJc w:val="left"/>
        <w:pPr>
          <w:ind w:left="0" w:firstLine="0"/>
        </w:pPr>
        <w:rPr>
          <w:rFonts w:hint="eastAsia"/>
        </w:rPr>
      </w:lvl>
    </w:lvlOverride>
    <w:lvlOverride w:ilvl="8">
      <w:lvl w:ilvl="8" w:tentative="1">
        <w:start w:val="1"/>
        <w:numFmt w:val="decimal"/>
        <w:pStyle w:val="9"/>
        <w:isLgl/>
        <w:suff w:val="space"/>
        <w:lvlText w:val="%1.%2.%3.%4.%5.%6.%7.%8.%9"/>
        <w:lvlJc w:val="left"/>
        <w:pPr>
          <w:ind w:left="0" w:firstLine="0"/>
        </w:pPr>
        <w:rPr>
          <w:rFonts w:hint="eastAsia"/>
        </w:rPr>
      </w:lvl>
    </w:lvlOverride>
  </w:num>
  <w:num w:numId="4" w16cid:durableId="1562207823">
    <w:abstractNumId w:val="0"/>
    <w:lvlOverride w:ilvl="0">
      <w:lvl w:ilvl="0" w:tentative="1">
        <w:start w:val="1"/>
        <w:numFmt w:val="chineseCountingThousand"/>
        <w:pStyle w:val="1"/>
        <w:suff w:val="space"/>
        <w:lvlText w:val="%1、"/>
        <w:lvlJc w:val="left"/>
        <w:pPr>
          <w:ind w:left="0" w:firstLine="0"/>
        </w:pPr>
        <w:rPr>
          <w:rFonts w:hint="eastAsia"/>
        </w:rPr>
      </w:lvl>
    </w:lvlOverride>
    <w:lvlOverride w:ilvl="1">
      <w:lvl w:ilvl="1" w:tentative="1">
        <w:start w:val="1"/>
        <w:numFmt w:val="decimal"/>
        <w:pStyle w:val="2"/>
        <w:lvlText w:val="%1.%2"/>
        <w:lvlJc w:val="left"/>
        <w:pPr>
          <w:ind w:left="576" w:hanging="576"/>
        </w:pPr>
        <w:rPr>
          <w:rFonts w:hint="eastAsia"/>
        </w:rPr>
      </w:lvl>
    </w:lvlOverride>
    <w:lvlOverride w:ilvl="2">
      <w:lvl w:ilvl="2" w:tentative="1">
        <w:start w:val="1"/>
        <w:numFmt w:val="decimal"/>
        <w:pStyle w:val="3"/>
        <w:isLgl/>
        <w:suff w:val="space"/>
        <w:lvlText w:val="%1.%2.%3"/>
        <w:lvlJc w:val="left"/>
        <w:pPr>
          <w:ind w:left="0" w:firstLine="0"/>
        </w:pPr>
        <w:rPr>
          <w:rFonts w:hint="eastAsia"/>
        </w:rPr>
      </w:lvl>
    </w:lvlOverride>
    <w:lvlOverride w:ilvl="3">
      <w:lvl w:ilvl="3" w:tentative="1">
        <w:start w:val="1"/>
        <w:numFmt w:val="decimal"/>
        <w:pStyle w:val="4"/>
        <w:isLgl/>
        <w:suff w:val="space"/>
        <w:lvlText w:val="%1.%2.%3.%4"/>
        <w:lvlJc w:val="left"/>
        <w:pPr>
          <w:ind w:left="0" w:firstLine="0"/>
        </w:pPr>
        <w:rPr>
          <w:rFonts w:hint="eastAsia"/>
        </w:rPr>
      </w:lvl>
    </w:lvlOverride>
    <w:lvlOverride w:ilvl="4">
      <w:lvl w:ilvl="4" w:tentative="1">
        <w:start w:val="1"/>
        <w:numFmt w:val="decimal"/>
        <w:pStyle w:val="5"/>
        <w:lvlText w:val="%1.%2.%3.%4.%5"/>
        <w:lvlJc w:val="left"/>
        <w:pPr>
          <w:ind w:left="1008" w:hanging="1008"/>
        </w:pPr>
        <w:rPr>
          <w:rFonts w:hint="eastAsia"/>
        </w:rPr>
      </w:lvl>
    </w:lvlOverride>
    <w:lvlOverride w:ilvl="5">
      <w:lvl w:ilvl="5" w:tentative="1">
        <w:start w:val="1"/>
        <w:numFmt w:val="decimal"/>
        <w:pStyle w:val="6"/>
        <w:isLgl/>
        <w:suff w:val="space"/>
        <w:lvlText w:val="%1.%2.%3.%4.%5.%6"/>
        <w:lvlJc w:val="left"/>
        <w:pPr>
          <w:ind w:left="0" w:firstLine="0"/>
        </w:pPr>
        <w:rPr>
          <w:rFonts w:hint="eastAsia"/>
        </w:rPr>
      </w:lvl>
    </w:lvlOverride>
    <w:lvlOverride w:ilvl="6">
      <w:lvl w:ilvl="6" w:tentative="1">
        <w:start w:val="1"/>
        <w:numFmt w:val="decimal"/>
        <w:pStyle w:val="7"/>
        <w:isLgl/>
        <w:suff w:val="space"/>
        <w:lvlText w:val="%1.%2.%3.%4.%5.%6.%7"/>
        <w:lvlJc w:val="left"/>
        <w:pPr>
          <w:ind w:left="0" w:firstLine="0"/>
        </w:pPr>
        <w:rPr>
          <w:rFonts w:hint="eastAsia"/>
        </w:rPr>
      </w:lvl>
    </w:lvlOverride>
    <w:lvlOverride w:ilvl="7">
      <w:lvl w:ilvl="7" w:tentative="1">
        <w:start w:val="1"/>
        <w:numFmt w:val="decimal"/>
        <w:pStyle w:val="8"/>
        <w:isLgl/>
        <w:suff w:val="space"/>
        <w:lvlText w:val="%1.%2.%3.%4.%5.%6.%7.%8"/>
        <w:lvlJc w:val="left"/>
        <w:pPr>
          <w:ind w:left="0" w:firstLine="0"/>
        </w:pPr>
        <w:rPr>
          <w:rFonts w:hint="eastAsia"/>
        </w:rPr>
      </w:lvl>
    </w:lvlOverride>
    <w:lvlOverride w:ilvl="8">
      <w:lvl w:ilvl="8" w:tentative="1">
        <w:start w:val="1"/>
        <w:numFmt w:val="decimal"/>
        <w:pStyle w:val="9"/>
        <w:isLgl/>
        <w:suff w:val="space"/>
        <w:lvlText w:val="%1.%2.%3.%4.%5.%6.%7.%8.%9"/>
        <w:lvlJc w:val="left"/>
        <w:pPr>
          <w:ind w:left="0" w:firstLine="0"/>
        </w:pPr>
        <w:rPr>
          <w:rFonts w:hint="eastAsia"/>
        </w:rPr>
      </w:lvl>
    </w:lvlOverride>
  </w:num>
  <w:num w:numId="5" w16cid:durableId="1810125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6375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5990257">
    <w:abstractNumId w:val="1"/>
  </w:num>
  <w:num w:numId="8" w16cid:durableId="1104813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BB46A6B"/>
    <w:rsid w:val="00004882"/>
    <w:rsid w:val="00033E36"/>
    <w:rsid w:val="00065B5C"/>
    <w:rsid w:val="000F2637"/>
    <w:rsid w:val="00105CCF"/>
    <w:rsid w:val="00114221"/>
    <w:rsid w:val="00121F94"/>
    <w:rsid w:val="00166DFC"/>
    <w:rsid w:val="00197747"/>
    <w:rsid w:val="001B4DEC"/>
    <w:rsid w:val="001B5F8E"/>
    <w:rsid w:val="001E5E85"/>
    <w:rsid w:val="0023095E"/>
    <w:rsid w:val="00265F2F"/>
    <w:rsid w:val="002A4263"/>
    <w:rsid w:val="002D637D"/>
    <w:rsid w:val="002E4107"/>
    <w:rsid w:val="003145FB"/>
    <w:rsid w:val="003F5ED4"/>
    <w:rsid w:val="00417468"/>
    <w:rsid w:val="00453E82"/>
    <w:rsid w:val="004C55FD"/>
    <w:rsid w:val="005049EA"/>
    <w:rsid w:val="00514D66"/>
    <w:rsid w:val="00520256"/>
    <w:rsid w:val="00524C23"/>
    <w:rsid w:val="00586E7F"/>
    <w:rsid w:val="006612BB"/>
    <w:rsid w:val="006C26E3"/>
    <w:rsid w:val="006F6074"/>
    <w:rsid w:val="00705157"/>
    <w:rsid w:val="007517C5"/>
    <w:rsid w:val="0079373F"/>
    <w:rsid w:val="007A3F17"/>
    <w:rsid w:val="007C3157"/>
    <w:rsid w:val="007F03C1"/>
    <w:rsid w:val="0085607B"/>
    <w:rsid w:val="00867C38"/>
    <w:rsid w:val="00876FD1"/>
    <w:rsid w:val="008D6BD3"/>
    <w:rsid w:val="008F5AD6"/>
    <w:rsid w:val="00910A94"/>
    <w:rsid w:val="009243C9"/>
    <w:rsid w:val="00974860"/>
    <w:rsid w:val="00AF626E"/>
    <w:rsid w:val="00B214F7"/>
    <w:rsid w:val="00BA55ED"/>
    <w:rsid w:val="00C01245"/>
    <w:rsid w:val="00C33944"/>
    <w:rsid w:val="00C6112C"/>
    <w:rsid w:val="00C913B9"/>
    <w:rsid w:val="00CA6E87"/>
    <w:rsid w:val="00CC0642"/>
    <w:rsid w:val="00D53F5E"/>
    <w:rsid w:val="00D91540"/>
    <w:rsid w:val="00D95E26"/>
    <w:rsid w:val="00E16B5A"/>
    <w:rsid w:val="00E43562"/>
    <w:rsid w:val="00F005FD"/>
    <w:rsid w:val="00F236DD"/>
    <w:rsid w:val="00F26BB7"/>
    <w:rsid w:val="00FF3114"/>
    <w:rsid w:val="01FC59EB"/>
    <w:rsid w:val="02487897"/>
    <w:rsid w:val="096346F1"/>
    <w:rsid w:val="0B1F6C98"/>
    <w:rsid w:val="0E2B20F2"/>
    <w:rsid w:val="104A007D"/>
    <w:rsid w:val="10BD7ED1"/>
    <w:rsid w:val="16530660"/>
    <w:rsid w:val="172833A9"/>
    <w:rsid w:val="19667D81"/>
    <w:rsid w:val="19B93C29"/>
    <w:rsid w:val="1D1C5436"/>
    <w:rsid w:val="1DE315D9"/>
    <w:rsid w:val="2B8A60EC"/>
    <w:rsid w:val="2C5C535E"/>
    <w:rsid w:val="2C8F7FAA"/>
    <w:rsid w:val="2CA37FF7"/>
    <w:rsid w:val="312E4792"/>
    <w:rsid w:val="31ED7090"/>
    <w:rsid w:val="375E3A5F"/>
    <w:rsid w:val="40FC4CE1"/>
    <w:rsid w:val="43610220"/>
    <w:rsid w:val="437B6407"/>
    <w:rsid w:val="46DB3009"/>
    <w:rsid w:val="4F033A46"/>
    <w:rsid w:val="531D0342"/>
    <w:rsid w:val="54045656"/>
    <w:rsid w:val="544B3065"/>
    <w:rsid w:val="59981C4B"/>
    <w:rsid w:val="5A9E335D"/>
    <w:rsid w:val="5B8F7817"/>
    <w:rsid w:val="5F731E1B"/>
    <w:rsid w:val="675D0D24"/>
    <w:rsid w:val="6913170C"/>
    <w:rsid w:val="6A4D261A"/>
    <w:rsid w:val="6BB46A6B"/>
    <w:rsid w:val="6CA7150D"/>
    <w:rsid w:val="785C00F2"/>
    <w:rsid w:val="7F293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C5410F"/>
  <w15:docId w15:val="{D0320487-CD3C-4DE5-8E7B-36C244CD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uiPriority="99" w:unhideWhenUsed="1" w:qFormat="1"/>
    <w:lsdException w:name="List 3"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pageBreakBefore/>
      <w:numPr>
        <w:numId w:val="1"/>
      </w:numPr>
      <w:tabs>
        <w:tab w:val="right" w:leader="dot" w:pos="8844"/>
      </w:tabs>
      <w:spacing w:line="600" w:lineRule="auto"/>
      <w:jc w:val="left"/>
      <w:outlineLvl w:val="0"/>
    </w:pPr>
    <w:rPr>
      <w:rFonts w:ascii="黑体" w:eastAsia="黑体" w:hAnsi="黑体"/>
      <w:b/>
      <w:bCs/>
      <w:caps/>
      <w:sz w:val="36"/>
      <w:szCs w:val="36"/>
    </w:rPr>
  </w:style>
  <w:style w:type="paragraph" w:styleId="2">
    <w:name w:val="heading 2"/>
    <w:basedOn w:val="a"/>
    <w:next w:val="a"/>
    <w:link w:val="20"/>
    <w:uiPriority w:val="9"/>
    <w:qFormat/>
    <w:pPr>
      <w:keepNext/>
      <w:keepLines/>
      <w:numPr>
        <w:ilvl w:val="1"/>
        <w:numId w:val="2"/>
      </w:numPr>
      <w:spacing w:line="600" w:lineRule="auto"/>
      <w:outlineLvl w:val="1"/>
    </w:pPr>
    <w:rPr>
      <w:rFonts w:ascii="黑体" w:eastAsia="黑体" w:hAnsi="黑体"/>
      <w:b/>
      <w:bCs/>
      <w:sz w:val="32"/>
      <w:szCs w:val="32"/>
    </w:rPr>
  </w:style>
  <w:style w:type="paragraph" w:styleId="3">
    <w:name w:val="heading 3"/>
    <w:basedOn w:val="a"/>
    <w:next w:val="X"/>
    <w:link w:val="30"/>
    <w:uiPriority w:val="9"/>
    <w:qFormat/>
    <w:pPr>
      <w:keepNext/>
      <w:keepLines/>
      <w:numPr>
        <w:ilvl w:val="2"/>
        <w:numId w:val="1"/>
      </w:numPr>
      <w:outlineLvl w:val="2"/>
    </w:pPr>
    <w:rPr>
      <w:rFonts w:ascii="黑体" w:eastAsia="黑体" w:hAnsi="黑体"/>
      <w:b/>
      <w:bCs/>
      <w:sz w:val="32"/>
      <w:szCs w:val="32"/>
    </w:rPr>
  </w:style>
  <w:style w:type="paragraph" w:styleId="4">
    <w:name w:val="heading 4"/>
    <w:basedOn w:val="a"/>
    <w:next w:val="X"/>
    <w:link w:val="40"/>
    <w:uiPriority w:val="9"/>
    <w:qFormat/>
    <w:pPr>
      <w:keepNext/>
      <w:keepLines/>
      <w:numPr>
        <w:ilvl w:val="3"/>
        <w:numId w:val="1"/>
      </w:numPr>
      <w:spacing w:line="480" w:lineRule="auto"/>
      <w:outlineLvl w:val="3"/>
    </w:pPr>
    <w:rPr>
      <w:rFonts w:ascii="黑体" w:eastAsia="黑体" w:hAnsi="黑体"/>
      <w:b/>
      <w:bCs/>
      <w:sz w:val="30"/>
      <w:szCs w:val="30"/>
    </w:rPr>
  </w:style>
  <w:style w:type="paragraph" w:styleId="5">
    <w:name w:val="heading 5"/>
    <w:basedOn w:val="a"/>
    <w:next w:val="X"/>
    <w:link w:val="50"/>
    <w:uiPriority w:val="9"/>
    <w:qFormat/>
    <w:pPr>
      <w:keepNext/>
      <w:keepLines/>
      <w:numPr>
        <w:ilvl w:val="4"/>
        <w:numId w:val="3"/>
      </w:numPr>
      <w:spacing w:line="480" w:lineRule="auto"/>
      <w:outlineLvl w:val="4"/>
    </w:pPr>
    <w:rPr>
      <w:rFonts w:ascii="黑体" w:eastAsia="黑体" w:hAnsi="黑体"/>
      <w:b/>
      <w:bCs/>
      <w:sz w:val="30"/>
      <w:szCs w:val="30"/>
    </w:rPr>
  </w:style>
  <w:style w:type="paragraph" w:styleId="6">
    <w:name w:val="heading 6"/>
    <w:basedOn w:val="a"/>
    <w:next w:val="X"/>
    <w:link w:val="60"/>
    <w:uiPriority w:val="9"/>
    <w:qFormat/>
    <w:pPr>
      <w:keepNext/>
      <w:keepLines/>
      <w:widowControl/>
      <w:numPr>
        <w:ilvl w:val="5"/>
        <w:numId w:val="1"/>
      </w:numPr>
      <w:spacing w:line="480" w:lineRule="auto"/>
      <w:jc w:val="left"/>
      <w:outlineLvl w:val="5"/>
    </w:pPr>
    <w:rPr>
      <w:rFonts w:ascii="黑体" w:eastAsia="黑体" w:hAnsi="黑体"/>
      <w:b/>
      <w:bCs/>
      <w:kern w:val="0"/>
      <w:sz w:val="28"/>
      <w:szCs w:val="32"/>
    </w:rPr>
  </w:style>
  <w:style w:type="paragraph" w:styleId="7">
    <w:name w:val="heading 7"/>
    <w:basedOn w:val="a"/>
    <w:next w:val="X"/>
    <w:link w:val="70"/>
    <w:uiPriority w:val="9"/>
    <w:qFormat/>
    <w:pPr>
      <w:keepNext/>
      <w:keepLines/>
      <w:numPr>
        <w:ilvl w:val="6"/>
        <w:numId w:val="4"/>
      </w:numPr>
      <w:spacing w:line="480" w:lineRule="auto"/>
      <w:outlineLvl w:val="6"/>
    </w:pPr>
    <w:rPr>
      <w:rFonts w:ascii="黑体" w:eastAsia="黑体" w:hAnsi="黑体"/>
      <w:b/>
      <w:bCs/>
      <w:sz w:val="28"/>
      <w:szCs w:val="28"/>
    </w:rPr>
  </w:style>
  <w:style w:type="paragraph" w:styleId="8">
    <w:name w:val="heading 8"/>
    <w:basedOn w:val="a"/>
    <w:next w:val="X"/>
    <w:link w:val="80"/>
    <w:uiPriority w:val="9"/>
    <w:qFormat/>
    <w:pPr>
      <w:keepNext/>
      <w:keepLines/>
      <w:numPr>
        <w:ilvl w:val="7"/>
        <w:numId w:val="1"/>
      </w:numPr>
      <w:spacing w:line="480" w:lineRule="auto"/>
      <w:outlineLvl w:val="7"/>
    </w:pPr>
    <w:rPr>
      <w:rFonts w:ascii="黑体" w:eastAsia="黑体" w:hAnsi="黑体"/>
      <w:b/>
      <w:sz w:val="24"/>
    </w:rPr>
  </w:style>
  <w:style w:type="paragraph" w:styleId="9">
    <w:name w:val="heading 9"/>
    <w:basedOn w:val="a"/>
    <w:next w:val="X"/>
    <w:link w:val="90"/>
    <w:uiPriority w:val="9"/>
    <w:qFormat/>
    <w:pPr>
      <w:keepNext/>
      <w:keepLines/>
      <w:numPr>
        <w:ilvl w:val="8"/>
        <w:numId w:val="1"/>
      </w:numPr>
      <w:spacing w:before="240" w:after="64" w:line="480" w:lineRule="auto"/>
      <w:outlineLvl w:val="8"/>
    </w:pPr>
    <w:rPr>
      <w:rFonts w:ascii="黑体" w:eastAsia="黑体" w:hAnsi="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
    <w:name w:val="X正文"/>
    <w:basedOn w:val="a"/>
    <w:link w:val="XChar"/>
    <w:qFormat/>
    <w:pPr>
      <w:spacing w:line="360" w:lineRule="auto"/>
      <w:ind w:firstLineChars="200" w:firstLine="480"/>
      <w:jc w:val="left"/>
    </w:pPr>
    <w:rPr>
      <w:rFonts w:ascii="宋体" w:hAnsi="宋体"/>
      <w:kern w:val="0"/>
      <w:sz w:val="24"/>
      <w:lang w:val="zh-CN"/>
    </w:rPr>
  </w:style>
  <w:style w:type="paragraph" w:styleId="31">
    <w:name w:val="List 3"/>
    <w:basedOn w:val="a"/>
    <w:qFormat/>
    <w:pPr>
      <w:ind w:leftChars="400" w:left="100" w:hangingChars="200" w:hanging="200"/>
    </w:pPr>
  </w:style>
  <w:style w:type="paragraph" w:styleId="TOC7">
    <w:name w:val="toc 7"/>
    <w:basedOn w:val="a"/>
    <w:next w:val="a"/>
    <w:uiPriority w:val="39"/>
    <w:unhideWhenUsed/>
    <w:qFormat/>
    <w:pPr>
      <w:ind w:left="1260"/>
      <w:jc w:val="left"/>
    </w:pPr>
    <w:rPr>
      <w:rFonts w:ascii="Calibri" w:hAnsi="Calibri" w:cs="Calibri"/>
      <w:sz w:val="18"/>
      <w:szCs w:val="18"/>
    </w:rPr>
  </w:style>
  <w:style w:type="paragraph" w:styleId="a3">
    <w:name w:val="annotation text"/>
    <w:basedOn w:val="a"/>
    <w:link w:val="a4"/>
    <w:uiPriority w:val="99"/>
    <w:unhideWhenUsed/>
    <w:qFormat/>
    <w:pPr>
      <w:jc w:val="left"/>
    </w:pPr>
  </w:style>
  <w:style w:type="paragraph" w:styleId="TOC5">
    <w:name w:val="toc 5"/>
    <w:basedOn w:val="a"/>
    <w:next w:val="a"/>
    <w:uiPriority w:val="39"/>
    <w:unhideWhenUsed/>
    <w:qFormat/>
    <w:pPr>
      <w:ind w:left="840"/>
      <w:jc w:val="left"/>
    </w:pPr>
    <w:rPr>
      <w:rFonts w:ascii="Calibri" w:hAnsi="Calibri" w:cs="Calibri"/>
      <w:sz w:val="18"/>
      <w:szCs w:val="18"/>
    </w:rPr>
  </w:style>
  <w:style w:type="paragraph" w:styleId="TOC3">
    <w:name w:val="toc 3"/>
    <w:basedOn w:val="a"/>
    <w:next w:val="a"/>
    <w:uiPriority w:val="39"/>
    <w:unhideWhenUsed/>
    <w:qFormat/>
    <w:pPr>
      <w:ind w:left="420"/>
      <w:jc w:val="left"/>
    </w:pPr>
    <w:rPr>
      <w:rFonts w:ascii="Calibri" w:hAnsi="Calibri" w:cs="Calibri"/>
      <w:i/>
      <w:iCs/>
      <w:sz w:val="20"/>
      <w:szCs w:val="20"/>
    </w:rPr>
  </w:style>
  <w:style w:type="paragraph" w:styleId="TOC8">
    <w:name w:val="toc 8"/>
    <w:basedOn w:val="a"/>
    <w:next w:val="a"/>
    <w:uiPriority w:val="39"/>
    <w:unhideWhenUsed/>
    <w:qFormat/>
    <w:pPr>
      <w:ind w:left="1470"/>
      <w:jc w:val="left"/>
    </w:pPr>
    <w:rPr>
      <w:rFonts w:ascii="Calibri" w:hAnsi="Calibri" w:cs="Calibri"/>
      <w:sz w:val="18"/>
      <w:szCs w:val="18"/>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after="120"/>
      <w:jc w:val="left"/>
    </w:pPr>
    <w:rPr>
      <w:rFonts w:ascii="Calibri" w:hAnsi="Calibri" w:cs="Calibri"/>
      <w:b/>
      <w:bCs/>
      <w:caps/>
      <w:sz w:val="20"/>
      <w:szCs w:val="20"/>
    </w:rPr>
  </w:style>
  <w:style w:type="paragraph" w:styleId="TOC4">
    <w:name w:val="toc 4"/>
    <w:basedOn w:val="a"/>
    <w:next w:val="a"/>
    <w:uiPriority w:val="39"/>
    <w:unhideWhenUsed/>
    <w:qFormat/>
    <w:pPr>
      <w:ind w:left="630"/>
      <w:jc w:val="left"/>
    </w:pPr>
    <w:rPr>
      <w:rFonts w:ascii="Calibri" w:hAnsi="Calibri" w:cs="Calibri"/>
      <w:sz w:val="18"/>
      <w:szCs w:val="18"/>
    </w:rPr>
  </w:style>
  <w:style w:type="paragraph" w:styleId="TOC6">
    <w:name w:val="toc 6"/>
    <w:basedOn w:val="a"/>
    <w:next w:val="a"/>
    <w:uiPriority w:val="39"/>
    <w:unhideWhenUsed/>
    <w:qFormat/>
    <w:pPr>
      <w:ind w:left="1050"/>
      <w:jc w:val="left"/>
    </w:pPr>
    <w:rPr>
      <w:rFonts w:ascii="Calibri" w:hAnsi="Calibri" w:cs="Calibri"/>
      <w:sz w:val="18"/>
      <w:szCs w:val="18"/>
    </w:rPr>
  </w:style>
  <w:style w:type="paragraph" w:styleId="TOC2">
    <w:name w:val="toc 2"/>
    <w:basedOn w:val="a"/>
    <w:next w:val="a"/>
    <w:uiPriority w:val="39"/>
    <w:unhideWhenUsed/>
    <w:qFormat/>
    <w:pPr>
      <w:ind w:left="210"/>
      <w:jc w:val="left"/>
    </w:pPr>
    <w:rPr>
      <w:rFonts w:ascii="Calibri" w:hAnsi="Calibri" w:cs="Calibri"/>
      <w:smallCaps/>
      <w:sz w:val="20"/>
      <w:szCs w:val="20"/>
    </w:rPr>
  </w:style>
  <w:style w:type="paragraph" w:styleId="TOC9">
    <w:name w:val="toc 9"/>
    <w:basedOn w:val="a"/>
    <w:next w:val="a"/>
    <w:uiPriority w:val="39"/>
    <w:unhideWhenUsed/>
    <w:qFormat/>
    <w:pPr>
      <w:ind w:left="1680"/>
      <w:jc w:val="left"/>
    </w:pPr>
    <w:rPr>
      <w:rFonts w:ascii="Calibri" w:hAnsi="Calibri" w:cs="Calibri"/>
      <w:sz w:val="18"/>
      <w:szCs w:val="18"/>
    </w:rPr>
  </w:style>
  <w:style w:type="paragraph" w:styleId="ab">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c">
    <w:name w:val="Title"/>
    <w:basedOn w:val="a"/>
    <w:next w:val="a"/>
    <w:link w:val="ad"/>
    <w:qFormat/>
    <w:pPr>
      <w:spacing w:before="240" w:after="60"/>
      <w:jc w:val="center"/>
      <w:outlineLvl w:val="0"/>
    </w:pPr>
    <w:rPr>
      <w:rFonts w:ascii="Calibri Light" w:hAnsi="Calibri Light"/>
      <w:b/>
      <w:bCs/>
      <w:sz w:val="32"/>
      <w:szCs w:val="32"/>
    </w:rPr>
  </w:style>
  <w:style w:type="paragraph" w:styleId="ae">
    <w:name w:val="annotation subject"/>
    <w:basedOn w:val="a3"/>
    <w:next w:val="a3"/>
    <w:link w:val="af"/>
    <w:uiPriority w:val="99"/>
    <w:unhideWhenUsed/>
    <w:qFormat/>
    <w:rPr>
      <w:b/>
      <w:bCs/>
    </w:rPr>
  </w:style>
  <w:style w:type="character" w:styleId="af0">
    <w:name w:val="Hyperlink"/>
    <w:basedOn w:val="a0"/>
    <w:uiPriority w:val="99"/>
    <w:unhideWhenUsed/>
    <w:qFormat/>
    <w:rPr>
      <w:color w:val="0563C1"/>
      <w:u w:val="single"/>
    </w:rPr>
  </w:style>
  <w:style w:type="character" w:styleId="af1">
    <w:name w:val="annotation reference"/>
    <w:uiPriority w:val="99"/>
    <w:unhideWhenUsed/>
    <w:qFormat/>
    <w:rPr>
      <w:sz w:val="21"/>
      <w:szCs w:val="21"/>
    </w:rPr>
  </w:style>
  <w:style w:type="paragraph" w:customStyle="1" w:styleId="X0">
    <w:name w:val="X文字居中"/>
    <w:basedOn w:val="a"/>
    <w:next w:val="a"/>
    <w:link w:val="XChar0"/>
    <w:qFormat/>
    <w:pPr>
      <w:spacing w:line="360" w:lineRule="auto"/>
      <w:jc w:val="center"/>
    </w:pPr>
    <w:rPr>
      <w:rFonts w:ascii="宋体" w:hAnsi="宋体"/>
      <w:sz w:val="24"/>
    </w:rPr>
  </w:style>
  <w:style w:type="paragraph" w:customStyle="1" w:styleId="X1">
    <w:name w:val="X符号枚举"/>
    <w:basedOn w:val="a"/>
    <w:next w:val="a"/>
    <w:link w:val="XChar1"/>
    <w:qFormat/>
    <w:pPr>
      <w:spacing w:line="360" w:lineRule="auto"/>
      <w:ind w:firstLineChars="250" w:firstLine="600"/>
    </w:pPr>
    <w:rPr>
      <w:rFonts w:ascii="宋体" w:hAnsi="宋体"/>
      <w:sz w:val="24"/>
    </w:rPr>
  </w:style>
  <w:style w:type="paragraph" w:customStyle="1" w:styleId="X2">
    <w:name w:val="X右对齐"/>
    <w:basedOn w:val="a"/>
    <w:next w:val="a"/>
    <w:link w:val="XChar2"/>
    <w:qFormat/>
    <w:pPr>
      <w:spacing w:line="360" w:lineRule="auto"/>
      <w:jc w:val="right"/>
    </w:pPr>
    <w:rPr>
      <w:rFonts w:ascii="宋体" w:hAnsi="宋体"/>
      <w:sz w:val="24"/>
    </w:rPr>
  </w:style>
  <w:style w:type="paragraph" w:customStyle="1" w:styleId="X3">
    <w:name w:val="X表头"/>
    <w:basedOn w:val="X4"/>
    <w:next w:val="a"/>
    <w:link w:val="XChar3"/>
    <w:qFormat/>
    <w:pPr>
      <w:ind w:firstLine="482"/>
    </w:pPr>
    <w:rPr>
      <w:b/>
    </w:rPr>
  </w:style>
  <w:style w:type="paragraph" w:customStyle="1" w:styleId="X4">
    <w:name w:val="X表格正文"/>
    <w:basedOn w:val="a"/>
    <w:next w:val="a"/>
    <w:link w:val="XChar4"/>
    <w:qFormat/>
    <w:pPr>
      <w:spacing w:line="288" w:lineRule="auto"/>
    </w:pPr>
    <w:rPr>
      <w:rFonts w:ascii="宋体" w:hAnsi="宋体"/>
      <w:sz w:val="24"/>
    </w:rPr>
  </w:style>
  <w:style w:type="paragraph" w:customStyle="1" w:styleId="X5">
    <w:name w:val="X图片居中"/>
    <w:basedOn w:val="a"/>
    <w:link w:val="XChar5"/>
    <w:qFormat/>
    <w:pPr>
      <w:spacing w:line="360" w:lineRule="auto"/>
      <w:jc w:val="center"/>
    </w:pPr>
    <w:rPr>
      <w:sz w:val="28"/>
    </w:rPr>
  </w:style>
  <w:style w:type="paragraph" w:customStyle="1" w:styleId="X6">
    <w:name w:val="X目录标题"/>
    <w:basedOn w:val="a"/>
    <w:next w:val="X7"/>
    <w:link w:val="XChar6"/>
    <w:qFormat/>
    <w:pPr>
      <w:spacing w:line="360" w:lineRule="auto"/>
      <w:jc w:val="center"/>
    </w:pPr>
    <w:rPr>
      <w:rFonts w:ascii="仿宋" w:eastAsia="仿宋" w:hAnsi="仿宋"/>
      <w:b/>
      <w:sz w:val="36"/>
      <w:szCs w:val="36"/>
    </w:rPr>
  </w:style>
  <w:style w:type="paragraph" w:customStyle="1" w:styleId="X7">
    <w:name w:val="X目录正文"/>
    <w:basedOn w:val="a"/>
    <w:link w:val="XChar7"/>
    <w:qFormat/>
    <w:pPr>
      <w:spacing w:line="288" w:lineRule="auto"/>
    </w:pPr>
    <w:rPr>
      <w:rFonts w:ascii="宋体" w:hAnsi="宋体"/>
    </w:rPr>
  </w:style>
  <w:style w:type="paragraph" w:customStyle="1" w:styleId="X8">
    <w:name w:val="X数字枚举"/>
    <w:basedOn w:val="a"/>
    <w:next w:val="a"/>
    <w:link w:val="XChar8"/>
    <w:qFormat/>
    <w:pPr>
      <w:spacing w:line="360" w:lineRule="auto"/>
      <w:ind w:firstLineChars="250" w:firstLine="600"/>
    </w:pPr>
    <w:rPr>
      <w:rFonts w:ascii="宋体" w:hAnsi="宋体"/>
      <w:sz w:val="24"/>
    </w:rPr>
  </w:style>
  <w:style w:type="paragraph" w:customStyle="1" w:styleId="X10">
    <w:name w:val="X附件标题1"/>
    <w:basedOn w:val="a"/>
    <w:link w:val="X1Char"/>
    <w:qFormat/>
  </w:style>
  <w:style w:type="paragraph" w:customStyle="1" w:styleId="X9">
    <w:name w:val="X正文宋体"/>
    <w:basedOn w:val="a"/>
    <w:link w:val="XChar9"/>
    <w:qFormat/>
    <w:pPr>
      <w:spacing w:line="360" w:lineRule="auto"/>
      <w:ind w:firstLine="397"/>
      <w:jc w:val="left"/>
    </w:pPr>
    <w:rPr>
      <w:kern w:val="0"/>
      <w:sz w:val="24"/>
      <w:lang w:bidi="en-US"/>
    </w:rPr>
  </w:style>
  <w:style w:type="paragraph" w:customStyle="1" w:styleId="Xa">
    <w:name w:val="X封面正文"/>
    <w:basedOn w:val="a"/>
    <w:link w:val="XChara"/>
    <w:qFormat/>
    <w:pPr>
      <w:jc w:val="center"/>
    </w:pPr>
    <w:rPr>
      <w:rFonts w:ascii="黑体" w:eastAsia="黑体" w:hAnsi="黑体"/>
      <w:sz w:val="30"/>
      <w:szCs w:val="30"/>
    </w:rPr>
  </w:style>
  <w:style w:type="paragraph" w:customStyle="1" w:styleId="Xb">
    <w:name w:val="X题注"/>
    <w:basedOn w:val="a"/>
    <w:link w:val="XCharb"/>
    <w:qFormat/>
    <w:pPr>
      <w:spacing w:before="152" w:after="160"/>
      <w:jc w:val="center"/>
    </w:pPr>
    <w:rPr>
      <w:rFonts w:ascii="微软雅黑" w:eastAsia="微软雅黑" w:hAnsi="微软雅黑"/>
      <w:sz w:val="24"/>
    </w:rPr>
  </w:style>
  <w:style w:type="paragraph" w:customStyle="1" w:styleId="Xc">
    <w:name w:val="X正文仿宋"/>
    <w:basedOn w:val="a"/>
    <w:link w:val="XCharc"/>
    <w:qFormat/>
    <w:pPr>
      <w:spacing w:line="360" w:lineRule="auto"/>
      <w:jc w:val="left"/>
    </w:pPr>
    <w:rPr>
      <w:rFonts w:eastAsia="仿宋"/>
      <w:kern w:val="0"/>
      <w:sz w:val="24"/>
      <w:szCs w:val="21"/>
    </w:rPr>
  </w:style>
  <w:style w:type="paragraph" w:customStyle="1" w:styleId="Xd">
    <w:name w:val="X封面标题"/>
    <w:basedOn w:val="a"/>
    <w:link w:val="XChard"/>
    <w:qFormat/>
    <w:pPr>
      <w:jc w:val="center"/>
    </w:pPr>
    <w:rPr>
      <w:rFonts w:ascii="黑体" w:eastAsia="黑体" w:hAnsi="黑体"/>
      <w:b/>
      <w:sz w:val="52"/>
      <w:szCs w:val="52"/>
    </w:rPr>
  </w:style>
  <w:style w:type="paragraph" w:customStyle="1" w:styleId="Xe">
    <w:name w:val="X左对齐"/>
    <w:basedOn w:val="a"/>
    <w:link w:val="XChare"/>
    <w:qFormat/>
    <w:pPr>
      <w:spacing w:line="360" w:lineRule="auto"/>
    </w:pPr>
    <w:rPr>
      <w:rFonts w:ascii="宋体" w:hAnsi="宋体"/>
      <w:sz w:val="24"/>
    </w:rPr>
  </w:style>
  <w:style w:type="paragraph" w:styleId="af2">
    <w:name w:val="List Paragraph"/>
    <w:basedOn w:val="a"/>
    <w:uiPriority w:val="34"/>
    <w:qFormat/>
    <w:pPr>
      <w:ind w:firstLineChars="200" w:firstLine="420"/>
    </w:pPr>
  </w:style>
  <w:style w:type="character" w:customStyle="1" w:styleId="XChar0">
    <w:name w:val="X文字居中 Char"/>
    <w:link w:val="X0"/>
    <w:qFormat/>
    <w:rPr>
      <w:rFonts w:ascii="宋体" w:hAnsi="宋体"/>
      <w:sz w:val="24"/>
      <w:szCs w:val="24"/>
    </w:rPr>
  </w:style>
  <w:style w:type="character" w:customStyle="1" w:styleId="40">
    <w:name w:val="标题 4 字符"/>
    <w:link w:val="4"/>
    <w:uiPriority w:val="9"/>
    <w:qFormat/>
    <w:rPr>
      <w:rFonts w:ascii="黑体" w:eastAsia="黑体" w:hAnsi="黑体"/>
      <w:b/>
      <w:bCs/>
      <w:sz w:val="30"/>
      <w:szCs w:val="30"/>
    </w:rPr>
  </w:style>
  <w:style w:type="character" w:customStyle="1" w:styleId="XChar1">
    <w:name w:val="X符号枚举 Char"/>
    <w:link w:val="X1"/>
    <w:qFormat/>
    <w:rPr>
      <w:rFonts w:ascii="宋体" w:hAnsi="宋体"/>
      <w:sz w:val="24"/>
      <w:szCs w:val="24"/>
    </w:rPr>
  </w:style>
  <w:style w:type="character" w:customStyle="1" w:styleId="XChar2">
    <w:name w:val="X右对齐 Char"/>
    <w:link w:val="X2"/>
    <w:qFormat/>
    <w:rPr>
      <w:rFonts w:ascii="宋体" w:hAnsi="宋体"/>
      <w:sz w:val="24"/>
      <w:szCs w:val="24"/>
    </w:rPr>
  </w:style>
  <w:style w:type="character" w:customStyle="1" w:styleId="XChar3">
    <w:name w:val="X表头 Char"/>
    <w:link w:val="X3"/>
    <w:qFormat/>
    <w:rPr>
      <w:rFonts w:ascii="宋体" w:hAnsi="宋体"/>
      <w:b/>
      <w:sz w:val="24"/>
      <w:szCs w:val="24"/>
    </w:rPr>
  </w:style>
  <w:style w:type="character" w:customStyle="1" w:styleId="XChar4">
    <w:name w:val="X表格正文 Char"/>
    <w:link w:val="X4"/>
    <w:qFormat/>
    <w:rPr>
      <w:rFonts w:ascii="宋体" w:hAnsi="宋体"/>
      <w:sz w:val="24"/>
      <w:szCs w:val="24"/>
    </w:rPr>
  </w:style>
  <w:style w:type="character" w:customStyle="1" w:styleId="XChar5">
    <w:name w:val="X图片居中 Char"/>
    <w:link w:val="X5"/>
    <w:qFormat/>
    <w:rPr>
      <w:sz w:val="28"/>
      <w:szCs w:val="24"/>
    </w:rPr>
  </w:style>
  <w:style w:type="character" w:customStyle="1" w:styleId="XChar6">
    <w:name w:val="X目录标题 Char"/>
    <w:link w:val="X6"/>
    <w:qFormat/>
    <w:rPr>
      <w:rFonts w:ascii="仿宋" w:eastAsia="仿宋" w:hAnsi="仿宋"/>
      <w:b/>
      <w:sz w:val="36"/>
      <w:szCs w:val="36"/>
    </w:rPr>
  </w:style>
  <w:style w:type="character" w:customStyle="1" w:styleId="XChar7">
    <w:name w:val="X目录正文 Char"/>
    <w:link w:val="X7"/>
    <w:qFormat/>
    <w:rPr>
      <w:rFonts w:ascii="宋体" w:hAnsi="宋体"/>
      <w:sz w:val="21"/>
      <w:szCs w:val="24"/>
    </w:rPr>
  </w:style>
  <w:style w:type="character" w:customStyle="1" w:styleId="XChar8">
    <w:name w:val="X数字枚举 Char"/>
    <w:link w:val="X8"/>
    <w:qFormat/>
    <w:rPr>
      <w:rFonts w:ascii="宋体" w:hAnsi="宋体"/>
      <w:sz w:val="24"/>
      <w:szCs w:val="24"/>
    </w:rPr>
  </w:style>
  <w:style w:type="character" w:customStyle="1" w:styleId="50">
    <w:name w:val="标题 5 字符"/>
    <w:link w:val="5"/>
    <w:uiPriority w:val="9"/>
    <w:qFormat/>
    <w:rPr>
      <w:rFonts w:ascii="黑体" w:eastAsia="黑体" w:hAnsi="黑体"/>
      <w:b/>
      <w:bCs/>
      <w:sz w:val="30"/>
      <w:szCs w:val="30"/>
    </w:rPr>
  </w:style>
  <w:style w:type="character" w:customStyle="1" w:styleId="XChar">
    <w:name w:val="X正文 Char"/>
    <w:link w:val="X"/>
    <w:qFormat/>
    <w:locked/>
    <w:rPr>
      <w:rFonts w:ascii="宋体" w:hAnsi="宋体"/>
      <w:kern w:val="0"/>
      <w:sz w:val="24"/>
      <w:szCs w:val="24"/>
      <w:lang w:val="zh-CN"/>
    </w:rPr>
  </w:style>
  <w:style w:type="character" w:customStyle="1" w:styleId="10">
    <w:name w:val="标题 1 字符"/>
    <w:link w:val="1"/>
    <w:uiPriority w:val="9"/>
    <w:qFormat/>
    <w:rPr>
      <w:rFonts w:ascii="黑体" w:eastAsia="黑体" w:hAnsi="黑体"/>
      <w:b/>
      <w:bCs/>
      <w:caps/>
      <w:kern w:val="2"/>
      <w:sz w:val="36"/>
      <w:szCs w:val="36"/>
    </w:rPr>
  </w:style>
  <w:style w:type="character" w:customStyle="1" w:styleId="X1Char">
    <w:name w:val="X附件标题1 Char"/>
    <w:link w:val="X10"/>
    <w:qFormat/>
    <w:rPr>
      <w:rFonts w:ascii="仿宋" w:eastAsia="仿宋" w:hAnsi="仿宋"/>
      <w:sz w:val="36"/>
      <w:szCs w:val="36"/>
    </w:rPr>
  </w:style>
  <w:style w:type="character" w:customStyle="1" w:styleId="XChar9">
    <w:name w:val="X正文宋体 Char"/>
    <w:link w:val="X9"/>
    <w:qFormat/>
    <w:rPr>
      <w:kern w:val="0"/>
      <w:sz w:val="24"/>
      <w:szCs w:val="24"/>
      <w:lang w:bidi="en-US"/>
    </w:rPr>
  </w:style>
  <w:style w:type="character" w:customStyle="1" w:styleId="XChara">
    <w:name w:val="X封面正文 Char"/>
    <w:link w:val="Xa"/>
    <w:qFormat/>
    <w:rPr>
      <w:rFonts w:ascii="黑体" w:eastAsia="黑体" w:hAnsi="黑体"/>
      <w:sz w:val="30"/>
      <w:szCs w:val="30"/>
    </w:rPr>
  </w:style>
  <w:style w:type="character" w:customStyle="1" w:styleId="30">
    <w:name w:val="标题 3 字符"/>
    <w:link w:val="3"/>
    <w:uiPriority w:val="9"/>
    <w:qFormat/>
    <w:rPr>
      <w:rFonts w:ascii="黑体" w:eastAsia="黑体" w:hAnsi="黑体"/>
      <w:b/>
      <w:bCs/>
      <w:sz w:val="32"/>
      <w:szCs w:val="32"/>
    </w:rPr>
  </w:style>
  <w:style w:type="character" w:customStyle="1" w:styleId="XCharb">
    <w:name w:val="X题注 Char"/>
    <w:link w:val="Xb"/>
    <w:qFormat/>
    <w:rPr>
      <w:rFonts w:ascii="微软雅黑" w:eastAsia="微软雅黑" w:hAnsi="微软雅黑"/>
      <w:sz w:val="24"/>
      <w:szCs w:val="24"/>
    </w:rPr>
  </w:style>
  <w:style w:type="character" w:customStyle="1" w:styleId="XCharc">
    <w:name w:val="X正文仿宋 Char"/>
    <w:link w:val="Xc"/>
    <w:qFormat/>
    <w:rPr>
      <w:rFonts w:eastAsia="仿宋"/>
      <w:kern w:val="0"/>
      <w:sz w:val="24"/>
      <w:szCs w:val="21"/>
    </w:rPr>
  </w:style>
  <w:style w:type="character" w:customStyle="1" w:styleId="XChard">
    <w:name w:val="X封面标题 Char"/>
    <w:link w:val="Xd"/>
    <w:qFormat/>
    <w:rPr>
      <w:rFonts w:ascii="黑体" w:eastAsia="黑体" w:hAnsi="黑体"/>
      <w:b/>
      <w:sz w:val="52"/>
      <w:szCs w:val="52"/>
    </w:rPr>
  </w:style>
  <w:style w:type="character" w:customStyle="1" w:styleId="20">
    <w:name w:val="标题 2 字符"/>
    <w:link w:val="2"/>
    <w:uiPriority w:val="9"/>
    <w:qFormat/>
    <w:rPr>
      <w:rFonts w:ascii="黑体" w:eastAsia="黑体" w:hAnsi="黑体"/>
      <w:b/>
      <w:bCs/>
      <w:sz w:val="32"/>
      <w:szCs w:val="32"/>
    </w:rPr>
  </w:style>
  <w:style w:type="character" w:customStyle="1" w:styleId="60">
    <w:name w:val="标题 6 字符"/>
    <w:link w:val="6"/>
    <w:uiPriority w:val="9"/>
    <w:qFormat/>
    <w:rPr>
      <w:rFonts w:ascii="黑体" w:eastAsia="黑体" w:hAnsi="黑体"/>
      <w:b/>
      <w:bCs/>
      <w:kern w:val="0"/>
      <w:sz w:val="28"/>
      <w:szCs w:val="32"/>
    </w:rPr>
  </w:style>
  <w:style w:type="character" w:customStyle="1" w:styleId="70">
    <w:name w:val="标题 7 字符"/>
    <w:link w:val="7"/>
    <w:uiPriority w:val="9"/>
    <w:qFormat/>
    <w:rPr>
      <w:rFonts w:ascii="黑体" w:eastAsia="黑体" w:hAnsi="黑体"/>
      <w:b/>
      <w:bCs/>
      <w:sz w:val="28"/>
      <w:szCs w:val="28"/>
    </w:rPr>
  </w:style>
  <w:style w:type="character" w:customStyle="1" w:styleId="80">
    <w:name w:val="标题 8 字符"/>
    <w:link w:val="8"/>
    <w:uiPriority w:val="9"/>
    <w:qFormat/>
    <w:rPr>
      <w:rFonts w:ascii="黑体" w:eastAsia="黑体" w:hAnsi="黑体"/>
      <w:b/>
      <w:sz w:val="24"/>
      <w:szCs w:val="24"/>
    </w:rPr>
  </w:style>
  <w:style w:type="character" w:customStyle="1" w:styleId="90">
    <w:name w:val="标题 9 字符"/>
    <w:link w:val="9"/>
    <w:uiPriority w:val="9"/>
    <w:qFormat/>
    <w:rPr>
      <w:rFonts w:ascii="黑体" w:eastAsia="黑体" w:hAnsi="黑体"/>
      <w:b/>
      <w:sz w:val="24"/>
      <w:szCs w:val="24"/>
    </w:rPr>
  </w:style>
  <w:style w:type="character" w:customStyle="1" w:styleId="XChare">
    <w:name w:val="X左对齐 Char"/>
    <w:link w:val="Xe"/>
    <w:qFormat/>
    <w:rPr>
      <w:rFonts w:ascii="宋体" w:eastAsia="宋体" w:hAnsi="宋体"/>
      <w:sz w:val="24"/>
      <w:szCs w:val="24"/>
    </w:rPr>
  </w:style>
  <w:style w:type="character" w:customStyle="1" w:styleId="aa">
    <w:name w:val="页眉 字符"/>
    <w:link w:val="a9"/>
    <w:uiPriority w:val="99"/>
    <w:qFormat/>
    <w:rPr>
      <w:sz w:val="18"/>
      <w:szCs w:val="18"/>
    </w:rPr>
  </w:style>
  <w:style w:type="character" w:customStyle="1" w:styleId="a8">
    <w:name w:val="页脚 字符"/>
    <w:link w:val="a7"/>
    <w:uiPriority w:val="99"/>
    <w:qFormat/>
    <w:rPr>
      <w:sz w:val="18"/>
      <w:szCs w:val="18"/>
    </w:rPr>
  </w:style>
  <w:style w:type="character" w:customStyle="1" w:styleId="ad">
    <w:name w:val="标题 字符"/>
    <w:link w:val="ac"/>
    <w:qFormat/>
    <w:rPr>
      <w:rFonts w:ascii="Calibri Light" w:hAnsi="Calibri Light" w:cs="Times New Roman"/>
      <w:b/>
      <w:bCs/>
      <w:sz w:val="32"/>
      <w:szCs w:val="32"/>
    </w:rPr>
  </w:style>
  <w:style w:type="character" w:customStyle="1" w:styleId="a4">
    <w:name w:val="批注文字 字符"/>
    <w:link w:val="a3"/>
    <w:uiPriority w:val="99"/>
    <w:qFormat/>
    <w:rPr>
      <w:sz w:val="21"/>
      <w:szCs w:val="24"/>
    </w:rPr>
  </w:style>
  <w:style w:type="character" w:customStyle="1" w:styleId="af">
    <w:name w:val="批注主题 字符"/>
    <w:link w:val="ae"/>
    <w:uiPriority w:val="99"/>
    <w:qFormat/>
    <w:rPr>
      <w:b/>
      <w:bCs/>
      <w:sz w:val="21"/>
      <w:szCs w:val="24"/>
    </w:rPr>
  </w:style>
  <w:style w:type="character" w:customStyle="1" w:styleId="a6">
    <w:name w:val="批注框文本 字符"/>
    <w:link w:val="a5"/>
    <w:uiPriority w:val="99"/>
    <w:qFormat/>
    <w:rPr>
      <w:sz w:val="18"/>
      <w:szCs w:val="18"/>
    </w:rPr>
  </w:style>
  <w:style w:type="paragraph" w:customStyle="1" w:styleId="TOC10">
    <w:name w:val="TOC 标题1"/>
    <w:basedOn w:val="1"/>
    <w:next w:val="a"/>
    <w:uiPriority w:val="39"/>
    <w:unhideWhenUsed/>
    <w:qFormat/>
    <w:pPr>
      <w:widowControl/>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1">
    <w:name w:val="列出段落1"/>
    <w:basedOn w:val="a"/>
    <w:qFormat/>
    <w:pPr>
      <w:ind w:firstLineChars="200" w:firstLine="420"/>
    </w:pPr>
    <w:rPr>
      <w:rFonts w:ascii="等线" w:eastAsia="等线" w:hAnsi="等线"/>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jyzt.sxzwfw.gov.cn/"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7235\Desktop\2019&#23383;&#20307;&#27169;&#26495;-&#32918;&#26480;(1)(2).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4B8E6F-3C66-4DED-8494-02ABEB47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2019字体模板-肖杰(1)(2).dot</Template>
  <TotalTime>61</TotalTime>
  <Pages>24</Pages>
  <Words>675</Words>
  <Characters>3854</Characters>
  <Application>Microsoft Office Word</Application>
  <DocSecurity>0</DocSecurity>
  <Lines>32</Lines>
  <Paragraphs>9</Paragraphs>
  <ScaleCrop>false</ScaleCrop>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somerset</dc:creator>
  <cp:lastModifiedBy>suny</cp:lastModifiedBy>
  <cp:revision>17</cp:revision>
  <dcterms:created xsi:type="dcterms:W3CDTF">2020-12-01T01:30:00Z</dcterms:created>
  <dcterms:modified xsi:type="dcterms:W3CDTF">2024-04-03T07:49:00Z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C633DD89E9634827AB757EEE11DABABA</vt:lpwstr>
  </property>
</Properties>
</file>